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F4A" w:rsidRDefault="00B87060">
      <w:pPr>
        <w:pStyle w:val="ConsPlusTitlePage"/>
      </w:pPr>
      <w:r>
        <w:t xml:space="preserve"> </w:t>
      </w:r>
      <w:r w:rsidR="00EA6F4A">
        <w:br/>
      </w:r>
    </w:p>
    <w:p w:rsidR="00EA6F4A" w:rsidRDefault="00EA6F4A">
      <w:pPr>
        <w:pStyle w:val="ConsPlusNormal"/>
      </w:pPr>
    </w:p>
    <w:p w:rsidR="00EA6F4A" w:rsidRDefault="00EA6F4A">
      <w:pPr>
        <w:pStyle w:val="ConsPlusTitle"/>
        <w:jc w:val="center"/>
      </w:pPr>
      <w:r>
        <w:t>ПРАВИТЕЛЬСТВО РЕСПУБЛИКИ КОМИ</w:t>
      </w:r>
    </w:p>
    <w:p w:rsidR="00EA6F4A" w:rsidRDefault="00EA6F4A">
      <w:pPr>
        <w:pStyle w:val="ConsPlusTitle"/>
        <w:jc w:val="center"/>
      </w:pPr>
    </w:p>
    <w:p w:rsidR="00EA6F4A" w:rsidRDefault="00EA6F4A">
      <w:pPr>
        <w:pStyle w:val="ConsPlusTitle"/>
        <w:jc w:val="center"/>
      </w:pPr>
      <w:r>
        <w:t>ПОСТАНОВЛЕНИЕ</w:t>
      </w:r>
    </w:p>
    <w:p w:rsidR="00EA6F4A" w:rsidRDefault="00EA6F4A">
      <w:pPr>
        <w:pStyle w:val="ConsPlusTitle"/>
        <w:jc w:val="center"/>
      </w:pPr>
      <w:r>
        <w:t>от 22 апреля 2016 г. N 211</w:t>
      </w:r>
    </w:p>
    <w:p w:rsidR="00EA6F4A" w:rsidRDefault="00EA6F4A">
      <w:pPr>
        <w:pStyle w:val="ConsPlusTitle"/>
        <w:jc w:val="center"/>
      </w:pPr>
    </w:p>
    <w:p w:rsidR="00EA6F4A" w:rsidRDefault="00EA6F4A">
      <w:pPr>
        <w:pStyle w:val="ConsPlusTitle"/>
        <w:jc w:val="center"/>
      </w:pPr>
      <w:r>
        <w:t>ОБ УТВЕРЖДЕНИИ ПРОГРАММЫ РЕСПУБЛИКИ КОМИ "ДОСТУПНАЯ СРЕДА"</w:t>
      </w:r>
    </w:p>
    <w:p w:rsidR="00EA6F4A" w:rsidRDefault="00EA6F4A">
      <w:pPr>
        <w:pStyle w:val="ConsPlusTitle"/>
        <w:jc w:val="center"/>
      </w:pPr>
      <w:r>
        <w:t>НА 2016 - 2020 ГОДЫ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>Правительство Республики Коми постановляет:</w:t>
      </w:r>
    </w:p>
    <w:p w:rsidR="00EA6F4A" w:rsidRDefault="00EA6F4A">
      <w:pPr>
        <w:pStyle w:val="ConsPlusNormal"/>
        <w:ind w:firstLine="540"/>
        <w:jc w:val="both"/>
      </w:pPr>
      <w:r>
        <w:t xml:space="preserve">1. Утвердить </w:t>
      </w:r>
      <w:hyperlink w:anchor="P29" w:history="1">
        <w:r>
          <w:rPr>
            <w:color w:val="0000FF"/>
          </w:rPr>
          <w:t>программу</w:t>
        </w:r>
      </w:hyperlink>
      <w:r>
        <w:t xml:space="preserve"> Республики Коми "Доступная среда" на 2016 - 2020 годы (далее - Программа) согласно приложению.</w:t>
      </w:r>
    </w:p>
    <w:p w:rsidR="00EA6F4A" w:rsidRDefault="00EA6F4A">
      <w:pPr>
        <w:pStyle w:val="ConsPlusNormal"/>
        <w:ind w:firstLine="540"/>
        <w:jc w:val="both"/>
      </w:pPr>
      <w:r>
        <w:t xml:space="preserve">2. Рекомендовать органам местного самоуправления муниципальных образований городских округов и муниципальных районов в Республике Коми разработать, утвердить и обеспечить финансирование муниципальных программ (подпрограмм) в отношении инвалидов с учетом положений </w:t>
      </w:r>
      <w:hyperlink w:anchor="P29" w:history="1">
        <w:r>
          <w:rPr>
            <w:color w:val="0000FF"/>
          </w:rPr>
          <w:t>Программы</w:t>
        </w:r>
      </w:hyperlink>
      <w:r>
        <w:t>.</w:t>
      </w:r>
    </w:p>
    <w:p w:rsidR="00EA6F4A" w:rsidRDefault="00EA6F4A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Республики Коми, осуществляющего в соответствии с распределением обязанностей координацию работы органов исполнительной власти Республики Коми в сфере реализации государственной политики социальной поддержки отдельных категорий граждан.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right"/>
      </w:pPr>
      <w:r>
        <w:t>Первый заместитель</w:t>
      </w:r>
    </w:p>
    <w:p w:rsidR="00EA6F4A" w:rsidRDefault="00EA6F4A">
      <w:pPr>
        <w:pStyle w:val="ConsPlusNormal"/>
        <w:jc w:val="right"/>
      </w:pPr>
      <w:r>
        <w:t>Председателя Правительства</w:t>
      </w:r>
    </w:p>
    <w:p w:rsidR="00EA6F4A" w:rsidRDefault="00EA6F4A">
      <w:pPr>
        <w:pStyle w:val="ConsPlusNormal"/>
        <w:jc w:val="right"/>
      </w:pPr>
      <w:r>
        <w:t>Республики Коми</w:t>
      </w:r>
    </w:p>
    <w:p w:rsidR="00EA6F4A" w:rsidRDefault="00EA6F4A">
      <w:pPr>
        <w:pStyle w:val="ConsPlusNormal"/>
        <w:jc w:val="right"/>
      </w:pPr>
      <w:r>
        <w:t>Л.МАКСИМОВА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right"/>
      </w:pPr>
      <w:r>
        <w:t>Утверждена</w:t>
      </w:r>
    </w:p>
    <w:p w:rsidR="00EA6F4A" w:rsidRDefault="00EA6F4A">
      <w:pPr>
        <w:pStyle w:val="ConsPlusNormal"/>
        <w:jc w:val="right"/>
      </w:pPr>
      <w:r>
        <w:t>Постановлением</w:t>
      </w:r>
    </w:p>
    <w:p w:rsidR="00EA6F4A" w:rsidRDefault="00EA6F4A">
      <w:pPr>
        <w:pStyle w:val="ConsPlusNormal"/>
        <w:jc w:val="right"/>
      </w:pPr>
      <w:r>
        <w:t>Правительства Республики Коми</w:t>
      </w:r>
    </w:p>
    <w:p w:rsidR="00EA6F4A" w:rsidRDefault="00EA6F4A">
      <w:pPr>
        <w:pStyle w:val="ConsPlusNormal"/>
        <w:jc w:val="right"/>
      </w:pPr>
      <w:r>
        <w:t>от 22 апреля 2016 г. N 211</w:t>
      </w:r>
    </w:p>
    <w:p w:rsidR="00EA6F4A" w:rsidRDefault="00EA6F4A">
      <w:pPr>
        <w:pStyle w:val="ConsPlusNormal"/>
        <w:jc w:val="right"/>
      </w:pPr>
      <w:r>
        <w:t>(приложение)</w:t>
      </w:r>
    </w:p>
    <w:p w:rsidR="00EA6F4A" w:rsidRDefault="00EA6F4A">
      <w:pPr>
        <w:pStyle w:val="ConsPlusNormal"/>
      </w:pPr>
    </w:p>
    <w:p w:rsidR="00EA6F4A" w:rsidRDefault="00EA6F4A">
      <w:pPr>
        <w:pStyle w:val="ConsPlusTitle"/>
        <w:jc w:val="center"/>
      </w:pPr>
      <w:bookmarkStart w:id="0" w:name="P29"/>
      <w:bookmarkEnd w:id="0"/>
      <w:r>
        <w:lastRenderedPageBreak/>
        <w:t>ПРОГРАММА</w:t>
      </w:r>
    </w:p>
    <w:p w:rsidR="00EA6F4A" w:rsidRDefault="00EA6F4A">
      <w:pPr>
        <w:pStyle w:val="ConsPlusTitle"/>
        <w:jc w:val="center"/>
      </w:pPr>
      <w:r>
        <w:t>РЕСПУБЛИКИ КОМИ "ДОСТУПНАЯ СРЕДА" НА 2016 - 2020 ГОДЫ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r>
        <w:t>ПАСПОРТ</w:t>
      </w:r>
    </w:p>
    <w:p w:rsidR="00EA6F4A" w:rsidRDefault="00EA6F4A">
      <w:pPr>
        <w:pStyle w:val="ConsPlusNormal"/>
        <w:jc w:val="center"/>
      </w:pPr>
      <w:r>
        <w:t>ПРОГРАММЫ РЕСПУБЛИКИ КОМИ "ДОСТУПНАЯ СРЕДА"</w:t>
      </w:r>
    </w:p>
    <w:p w:rsidR="00EA6F4A" w:rsidRDefault="00EA6F4A">
      <w:pPr>
        <w:pStyle w:val="ConsPlusNormal"/>
        <w:jc w:val="center"/>
      </w:pPr>
      <w:r>
        <w:t>НА 2016 - 2020 ГОДЫ</w:t>
      </w:r>
    </w:p>
    <w:p w:rsidR="00EA6F4A" w:rsidRDefault="00EA6F4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597"/>
      </w:tblGrid>
      <w:tr w:rsidR="00EA6F4A">
        <w:tc>
          <w:tcPr>
            <w:tcW w:w="1984" w:type="dxa"/>
          </w:tcPr>
          <w:p w:rsidR="00EA6F4A" w:rsidRDefault="00EA6F4A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7597" w:type="dxa"/>
          </w:tcPr>
          <w:p w:rsidR="00EA6F4A" w:rsidRDefault="00EA6F4A">
            <w:pPr>
              <w:pStyle w:val="ConsPlusNormal"/>
              <w:jc w:val="both"/>
            </w:pPr>
            <w:r>
              <w:t>программа Республики Коми "Доступная среда" на 2016 - 2020 годы (далее - Программа)</w:t>
            </w:r>
          </w:p>
        </w:tc>
      </w:tr>
      <w:tr w:rsidR="00EA6F4A">
        <w:tc>
          <w:tcPr>
            <w:tcW w:w="1984" w:type="dxa"/>
          </w:tcPr>
          <w:p w:rsidR="00EA6F4A" w:rsidRDefault="00EA6F4A">
            <w:pPr>
              <w:pStyle w:val="ConsPlusNormal"/>
            </w:pPr>
            <w:r>
              <w:t>Основания разработки Программы</w:t>
            </w:r>
          </w:p>
        </w:tc>
        <w:tc>
          <w:tcPr>
            <w:tcW w:w="7597" w:type="dxa"/>
          </w:tcPr>
          <w:p w:rsidR="00EA6F4A" w:rsidRDefault="00B87060">
            <w:pPr>
              <w:pStyle w:val="ConsPlusNormal"/>
              <w:jc w:val="both"/>
            </w:pPr>
            <w:hyperlink r:id="rId5" w:history="1">
              <w:r w:rsidR="00EA6F4A">
                <w:rPr>
                  <w:color w:val="0000FF"/>
                </w:rPr>
                <w:t>Концепция</w:t>
              </w:r>
            </w:hyperlink>
            <w:r w:rsidR="00EA6F4A">
              <w:t xml:space="preserve">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2008 г. N 1662-р;</w:t>
            </w:r>
          </w:p>
          <w:p w:rsidR="00EA6F4A" w:rsidRDefault="00B87060">
            <w:pPr>
              <w:pStyle w:val="ConsPlusNormal"/>
              <w:jc w:val="both"/>
            </w:pPr>
            <w:hyperlink r:id="rId6" w:history="1">
              <w:r w:rsidR="00EA6F4A">
                <w:rPr>
                  <w:color w:val="0000FF"/>
                </w:rPr>
                <w:t>приказ</w:t>
              </w:r>
            </w:hyperlink>
            <w:r w:rsidR="00EA6F4A">
              <w:t xml:space="preserve"> Министерства труда и социальной защиты Российской Федерации от 6 декабря 2012 г. N 575 "Об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населения";</w:t>
            </w:r>
          </w:p>
          <w:p w:rsidR="00EA6F4A" w:rsidRDefault="00B87060">
            <w:pPr>
              <w:pStyle w:val="ConsPlusNormal"/>
              <w:jc w:val="both"/>
            </w:pPr>
            <w:hyperlink r:id="rId7" w:history="1">
              <w:r w:rsidR="00EA6F4A">
                <w:rPr>
                  <w:color w:val="0000FF"/>
                </w:rPr>
                <w:t>приказ</w:t>
              </w:r>
            </w:hyperlink>
            <w:r w:rsidR="00EA6F4A">
              <w:t xml:space="preserve"> Министерства труда и социальной защиты Российской Федерации от 25 декабря 2012 г. N 626 "Об утверждении методики формирования и обновления карт доступности объектов и услуг, отображающих сравниваемую информацию о доступности объектов и услуг для инвалидов и других маломобильных групп населения";</w:t>
            </w:r>
          </w:p>
          <w:p w:rsidR="00EA6F4A" w:rsidRDefault="00B87060">
            <w:pPr>
              <w:pStyle w:val="ConsPlusNormal"/>
              <w:jc w:val="both"/>
            </w:pPr>
            <w:hyperlink r:id="rId8" w:history="1">
              <w:r w:rsidR="00EA6F4A">
                <w:rPr>
                  <w:color w:val="0000FF"/>
                </w:rPr>
                <w:t>приказ</w:t>
              </w:r>
            </w:hyperlink>
            <w:r w:rsidR="00EA6F4A">
              <w:t xml:space="preserve"> Министерства труда и социальной защиты Российской Федерации от 25 декабря 2012 г. N 627 "Об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маломобильных групп населения, с возможностью учета региональной специфики";</w:t>
            </w:r>
          </w:p>
          <w:p w:rsidR="00EA6F4A" w:rsidRDefault="00B87060">
            <w:pPr>
              <w:pStyle w:val="ConsPlusNormal"/>
              <w:jc w:val="both"/>
            </w:pPr>
            <w:hyperlink r:id="rId9" w:history="1">
              <w:r w:rsidR="00EA6F4A">
                <w:rPr>
                  <w:color w:val="0000FF"/>
                </w:rPr>
                <w:t>постановление</w:t>
              </w:r>
            </w:hyperlink>
            <w:r w:rsidR="00EA6F4A">
              <w:t xml:space="preserve"> Правительства Республики Коми от 27 марта 2006 г. N 45 "О Стратегии социально-экономического развития Республики Коми на период до 2020 года"</w:t>
            </w:r>
          </w:p>
        </w:tc>
      </w:tr>
      <w:tr w:rsidR="00EA6F4A">
        <w:tc>
          <w:tcPr>
            <w:tcW w:w="1984" w:type="dxa"/>
          </w:tcPr>
          <w:p w:rsidR="00EA6F4A" w:rsidRDefault="00EA6F4A">
            <w:pPr>
              <w:pStyle w:val="ConsPlusNormal"/>
            </w:pPr>
            <w:r>
              <w:t xml:space="preserve">Ответственный </w:t>
            </w:r>
            <w:r>
              <w:lastRenderedPageBreak/>
              <w:t>исполнитель Программы</w:t>
            </w:r>
          </w:p>
        </w:tc>
        <w:tc>
          <w:tcPr>
            <w:tcW w:w="7597" w:type="dxa"/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Министерство труда, занятости и социальной защиты Республики Коми</w:t>
            </w:r>
          </w:p>
        </w:tc>
      </w:tr>
      <w:tr w:rsidR="00EA6F4A">
        <w:tc>
          <w:tcPr>
            <w:tcW w:w="1984" w:type="dxa"/>
          </w:tcPr>
          <w:p w:rsidR="00EA6F4A" w:rsidRDefault="00EA6F4A">
            <w:pPr>
              <w:pStyle w:val="ConsPlusNormal"/>
            </w:pPr>
            <w:r>
              <w:lastRenderedPageBreak/>
              <w:t>Соисполнители Программы</w:t>
            </w:r>
          </w:p>
        </w:tc>
        <w:tc>
          <w:tcPr>
            <w:tcW w:w="7597" w:type="dxa"/>
          </w:tcPr>
          <w:p w:rsidR="00EA6F4A" w:rsidRDefault="00EA6F4A">
            <w:pPr>
              <w:pStyle w:val="ConsPlusNormal"/>
              <w:jc w:val="both"/>
            </w:pPr>
            <w:r>
              <w:t>Министерство строительства, жилищно-коммунального и дорожного хозяйства Республики Коми;</w:t>
            </w:r>
          </w:p>
          <w:p w:rsidR="00EA6F4A" w:rsidRDefault="00EA6F4A">
            <w:pPr>
              <w:pStyle w:val="ConsPlusNormal"/>
              <w:jc w:val="both"/>
            </w:pPr>
            <w:r>
              <w:t>Министерство здравоохранения Республики Коми,</w:t>
            </w:r>
          </w:p>
          <w:p w:rsidR="00EA6F4A" w:rsidRDefault="00EA6F4A">
            <w:pPr>
              <w:pStyle w:val="ConsPlusNormal"/>
              <w:jc w:val="both"/>
            </w:pPr>
            <w:r>
              <w:t>Министерство культуры, туризма и архивного дела Республики Коми;</w:t>
            </w:r>
          </w:p>
          <w:p w:rsidR="00EA6F4A" w:rsidRDefault="00EA6F4A">
            <w:pPr>
              <w:pStyle w:val="ConsPlusNormal"/>
              <w:jc w:val="both"/>
            </w:pPr>
            <w:r>
              <w:t>Министерство образования и молодежной политики Республики Коми;</w:t>
            </w:r>
          </w:p>
          <w:p w:rsidR="00EA6F4A" w:rsidRDefault="00EA6F4A">
            <w:pPr>
              <w:pStyle w:val="ConsPlusNormal"/>
              <w:jc w:val="both"/>
            </w:pPr>
            <w:r>
              <w:t>Министерство массовых коммуникаций, информатизации и связи Республики;</w:t>
            </w:r>
          </w:p>
          <w:p w:rsidR="00EA6F4A" w:rsidRDefault="00EA6F4A">
            <w:pPr>
              <w:pStyle w:val="ConsPlusNormal"/>
              <w:jc w:val="both"/>
            </w:pPr>
            <w:r>
              <w:t>Министерство физической культуры и спорта Республики Коми;</w:t>
            </w:r>
          </w:p>
          <w:p w:rsidR="00EA6F4A" w:rsidRDefault="00EA6F4A">
            <w:pPr>
              <w:pStyle w:val="ConsPlusNormal"/>
              <w:jc w:val="both"/>
            </w:pPr>
            <w:r>
              <w:t>Министерства труда и социальной защиты Российской Федерации (по согласованию);</w:t>
            </w:r>
          </w:p>
          <w:p w:rsidR="00EA6F4A" w:rsidRDefault="00EA6F4A">
            <w:pPr>
              <w:pStyle w:val="ConsPlusNormal"/>
              <w:jc w:val="both"/>
            </w:pPr>
            <w:r>
              <w:t>общественные организации инвалидов (по согласованию);</w:t>
            </w:r>
          </w:p>
          <w:p w:rsidR="00EA6F4A" w:rsidRDefault="00EA6F4A">
            <w:pPr>
              <w:pStyle w:val="ConsPlusNormal"/>
              <w:jc w:val="both"/>
            </w:pPr>
            <w:r>
              <w:t>органы местного самоуправления в Республике Коми (по согласованию)</w:t>
            </w:r>
          </w:p>
        </w:tc>
      </w:tr>
      <w:tr w:rsidR="00EA6F4A">
        <w:tc>
          <w:tcPr>
            <w:tcW w:w="1984" w:type="dxa"/>
          </w:tcPr>
          <w:p w:rsidR="00EA6F4A" w:rsidRDefault="00EA6F4A">
            <w:pPr>
              <w:pStyle w:val="ConsPlusNormal"/>
            </w:pPr>
            <w:r>
              <w:t>Цель Программы</w:t>
            </w:r>
          </w:p>
        </w:tc>
        <w:tc>
          <w:tcPr>
            <w:tcW w:w="7597" w:type="dxa"/>
          </w:tcPr>
          <w:p w:rsidR="00EA6F4A" w:rsidRDefault="00EA6F4A">
            <w:pPr>
              <w:pStyle w:val="ConsPlusNormal"/>
              <w:jc w:val="both"/>
            </w:pPr>
            <w:r>
              <w:t>обеспечение беспрепятственного доступа (далее - доступность)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- МГН) в Республике Коми</w:t>
            </w:r>
          </w:p>
        </w:tc>
      </w:tr>
      <w:tr w:rsidR="00EA6F4A">
        <w:tc>
          <w:tcPr>
            <w:tcW w:w="1984" w:type="dxa"/>
          </w:tcPr>
          <w:p w:rsidR="00EA6F4A" w:rsidRDefault="00EA6F4A">
            <w:pPr>
              <w:pStyle w:val="ConsPlusNormal"/>
            </w:pPr>
            <w:r>
              <w:t>Задачи Программы</w:t>
            </w:r>
          </w:p>
        </w:tc>
        <w:tc>
          <w:tcPr>
            <w:tcW w:w="7597" w:type="dxa"/>
          </w:tcPr>
          <w:p w:rsidR="00EA6F4A" w:rsidRDefault="00EA6F4A">
            <w:pPr>
              <w:pStyle w:val="ConsPlusNormal"/>
              <w:jc w:val="both"/>
            </w:pPr>
            <w:r>
              <w:t>1) совершенствование нормативно-правовой и организационной основы формирования доступной среды жизнедеятельности инвалидов и других МГН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>2) повышение уровня доступности приоритетных объектов и услуг в приоритетных сферах жизнедеятельности инвалидов и других МГН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>3) информационно-методическое и кадровое обеспечение системы реабилитации и социальной интеграции инвалидов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>4)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Республике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lastRenderedPageBreak/>
              <w:t>Целевые показатели (индикаторы) Программы</w:t>
            </w:r>
          </w:p>
        </w:tc>
        <w:tc>
          <w:tcPr>
            <w:tcW w:w="7597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>1) 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 Республики Коми;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2) доля инвалидов, положительно оценивающих отношение населения к проблемам инвалидов, в общей </w:t>
            </w:r>
            <w:proofErr w:type="gramStart"/>
            <w:r>
              <w:t>численности</w:t>
            </w:r>
            <w:proofErr w:type="gramEnd"/>
            <w:r>
              <w:t xml:space="preserve"> опрошенных инвалидов;</w:t>
            </w:r>
          </w:p>
          <w:p w:rsidR="00EA6F4A" w:rsidRDefault="00EA6F4A">
            <w:pPr>
              <w:pStyle w:val="ConsPlusNormal"/>
              <w:jc w:val="both"/>
            </w:pPr>
            <w:r>
              <w:t>3) 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МГН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>4) доля приоритетных объектов и услуг в приоритетных сферах жизнедеятельности инвалидов, нанесенных на карту доступности Республики Коми по результатам их паспортизации, среди всех приоритетных объектов и услуг;</w:t>
            </w:r>
          </w:p>
          <w:p w:rsidR="00EA6F4A" w:rsidRDefault="00EA6F4A">
            <w:pPr>
              <w:pStyle w:val="ConsPlusNormal"/>
              <w:jc w:val="both"/>
            </w:pPr>
            <w:r>
              <w:t>5)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объектов;</w:t>
            </w:r>
          </w:p>
          <w:p w:rsidR="00EA6F4A" w:rsidRDefault="00EA6F4A">
            <w:pPr>
              <w:pStyle w:val="ConsPlusNormal"/>
              <w:jc w:val="both"/>
            </w:pPr>
            <w:r>
              <w:t>6) доля приоритетных объектов, доступных для инвалидов и других маломобильных групп населения в сфере социальной защиты, в общем количестве приоритетных объектов в сфере социальной защиты;</w:t>
            </w:r>
          </w:p>
          <w:p w:rsidR="00EA6F4A" w:rsidRDefault="00EA6F4A">
            <w:pPr>
              <w:pStyle w:val="ConsPlusNormal"/>
              <w:jc w:val="both"/>
            </w:pPr>
            <w:r>
              <w:t>7) доля приоритетных объектов органов службы занятости, доступных для инвалидов и других маломобильных групп населения в общем количестве объектов органов службы занятости;</w:t>
            </w:r>
          </w:p>
          <w:p w:rsidR="00EA6F4A" w:rsidRDefault="00EA6F4A">
            <w:pPr>
              <w:pStyle w:val="ConsPlusNormal"/>
              <w:jc w:val="both"/>
            </w:pPr>
            <w:r>
              <w:t>8) доля приоритетных объектов, доступных для инвалидов и других маломобильных групп населения в сфере здравоохранения, в общем количестве приоритетных объектов в сфере здравоохранения;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9) доля дошкольных образовательных организаций, в 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детей-инвалидов, в общем количестве дошкольных образовательных организаций;</w:t>
            </w:r>
          </w:p>
          <w:p w:rsidR="00EA6F4A" w:rsidRDefault="00EA6F4A">
            <w:pPr>
              <w:pStyle w:val="ConsPlusNormal"/>
              <w:jc w:val="both"/>
            </w:pPr>
            <w:r>
              <w:t>10) доля образовательных организаций, в которых созданы условия для получения детьми-инвалидами качественного начального общего, основного общего, среднего общего образования, в общем количестве общеобразовательных организаций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11) доля детей-инвалидов, которым созданы условия для получения качественного общего образования, в общей численности детей-инвалидов </w:t>
            </w:r>
            <w:r>
              <w:lastRenderedPageBreak/>
              <w:t>школьного возраста;</w:t>
            </w:r>
          </w:p>
          <w:p w:rsidR="00EA6F4A" w:rsidRDefault="00EA6F4A">
            <w:pPr>
              <w:pStyle w:val="ConsPlusNormal"/>
              <w:jc w:val="both"/>
            </w:pPr>
            <w:r>
              <w:t>12) доля детей-инвалидов в возрасте от 5 до 18 лет, получающих дополнительное образование, в общей численности детей-инвалидов данного возраста;</w:t>
            </w:r>
          </w:p>
          <w:p w:rsidR="00EA6F4A" w:rsidRDefault="00EA6F4A">
            <w:pPr>
              <w:pStyle w:val="ConsPlusNormal"/>
              <w:jc w:val="both"/>
            </w:pPr>
            <w:r>
              <w:t>13) доля детей-инвалидов в возрасте от 1,5 до 7 лет, охваченных дошкольным образованием, в общей численности детей-инвалидов данного возраста;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14) доля приоритетных объектов в сфере среднего профессионального образования, в 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детей-инвалидов, в общем количестве приоритетных объектов в сфере среднего профессионального образования;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1984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7597" w:type="dxa"/>
            <w:tcBorders>
              <w:top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 xml:space="preserve">15) доля приоритетных объектов в сфере высшего профессионального образования, в 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детей-инвалидов, в общем количестве приоритетных объектов в сфере высшего профессионального образования;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16) доля инвалидов, принятых на </w:t>
            </w:r>
            <w:proofErr w:type="gramStart"/>
            <w:r>
              <w:t>обучение по программам</w:t>
            </w:r>
            <w:proofErr w:type="gramEnd"/>
            <w:r>
              <w:t xml:space="preserve"> среднего профессионального образования (по отношению к предыдущему году);</w:t>
            </w:r>
          </w:p>
          <w:p w:rsidR="00EA6F4A" w:rsidRDefault="00EA6F4A">
            <w:pPr>
              <w:pStyle w:val="ConsPlusNormal"/>
              <w:jc w:val="both"/>
            </w:pPr>
            <w:r>
              <w:t>17) 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неуспеваемости, в общем количестве студентов из числа инвалидов обучающихся по программам среднего профессионального образования;</w:t>
            </w:r>
          </w:p>
          <w:p w:rsidR="00EA6F4A" w:rsidRDefault="00EA6F4A">
            <w:pPr>
              <w:pStyle w:val="ConsPlusNormal"/>
              <w:jc w:val="both"/>
            </w:pPr>
            <w:r>
              <w:t>18) 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в сфере культуры;</w:t>
            </w:r>
          </w:p>
          <w:p w:rsidR="00EA6F4A" w:rsidRDefault="00EA6F4A">
            <w:pPr>
              <w:pStyle w:val="ConsPlusNormal"/>
              <w:jc w:val="both"/>
            </w:pPr>
            <w:r>
              <w:t>19) доля парка подвижного состава автомобильного и городского наземного электрического транспорта общего пользования, оборудованного для перевозки маломобильных групп населения, в парке этого подвижного состава;</w:t>
            </w:r>
          </w:p>
          <w:p w:rsidR="00EA6F4A" w:rsidRDefault="00EA6F4A">
            <w:pPr>
              <w:pStyle w:val="ConsPlusNormal"/>
              <w:jc w:val="both"/>
            </w:pPr>
            <w:r>
              <w:t>20) доля приоритетных объектов транспортной инфраструктуры, доступных для инвалидов и других маломобильных групп населения, в общем количестве приоритетных объектов транспортной инфраструктуры;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21) доля приоритетных объектов, доступных для инвалидов и других маломобильных групп населения в сфере физической культуры и спорта, в общем количестве приоритетных объектов в сфере физической культуры и </w:t>
            </w:r>
            <w:r>
              <w:lastRenderedPageBreak/>
              <w:t>спорта;</w:t>
            </w:r>
          </w:p>
          <w:p w:rsidR="00EA6F4A" w:rsidRDefault="00EA6F4A">
            <w:pPr>
              <w:pStyle w:val="ConsPlusNormal"/>
              <w:jc w:val="both"/>
            </w:pPr>
            <w:r>
              <w:t>22)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>23) доля специалистов, прошедших обучение и повышение квалификации по вопросам реабилитации и социальной интеграции инвалидов, среди всех специалистов, занятых в этой сфере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24) количество учреждений социального обслуживания, внедряющих технологию </w:t>
            </w:r>
            <w:proofErr w:type="spellStart"/>
            <w:r>
              <w:t>дистантного</w:t>
            </w:r>
            <w:proofErr w:type="spellEnd"/>
            <w:r>
              <w:t xml:space="preserve"> консультирования семей, имеющих в своем составе инвалидов, в том числе детей-инвалидов, по вопросам социального обслуживания;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25) хронометраж произведенных и транслированных субтитров для </w:t>
            </w:r>
            <w:proofErr w:type="spellStart"/>
            <w:r>
              <w:t>субтитрирования</w:t>
            </w:r>
            <w:proofErr w:type="spellEnd"/>
            <w:r>
              <w:t xml:space="preserve"> телевизионных программ общероссийских обязательных общедоступных каналов;</w:t>
            </w:r>
          </w:p>
          <w:p w:rsidR="00EA6F4A" w:rsidRDefault="00EA6F4A">
            <w:pPr>
              <w:pStyle w:val="ConsPlusNormal"/>
              <w:jc w:val="both"/>
            </w:pPr>
            <w:r>
              <w:t>26) доля граждан, признающих навыки, достоинства и способности инвалидов, в общей численности опрошенных граждан</w:t>
            </w:r>
          </w:p>
        </w:tc>
      </w:tr>
      <w:tr w:rsidR="00EA6F4A">
        <w:tc>
          <w:tcPr>
            <w:tcW w:w="1984" w:type="dxa"/>
          </w:tcPr>
          <w:p w:rsidR="00EA6F4A" w:rsidRDefault="00EA6F4A">
            <w:pPr>
              <w:pStyle w:val="ConsPlusNormal"/>
            </w:pPr>
            <w:r>
              <w:lastRenderedPageBreak/>
              <w:t>Сроки реализации Программы</w:t>
            </w:r>
          </w:p>
        </w:tc>
        <w:tc>
          <w:tcPr>
            <w:tcW w:w="7597" w:type="dxa"/>
          </w:tcPr>
          <w:p w:rsidR="00EA6F4A" w:rsidRDefault="00EA6F4A">
            <w:pPr>
              <w:pStyle w:val="ConsPlusNormal"/>
              <w:jc w:val="both"/>
            </w:pPr>
            <w:r>
              <w:t>2016 - 2020 годы (этапы не выделяются)</w:t>
            </w:r>
          </w:p>
        </w:tc>
      </w:tr>
      <w:tr w:rsidR="00EA6F4A">
        <w:tc>
          <w:tcPr>
            <w:tcW w:w="1984" w:type="dxa"/>
          </w:tcPr>
          <w:p w:rsidR="00EA6F4A" w:rsidRDefault="00EA6F4A">
            <w:pPr>
              <w:pStyle w:val="ConsPlusNormal"/>
            </w:pPr>
            <w:r>
              <w:t>Объемы и источники финансирования Программы</w:t>
            </w:r>
          </w:p>
        </w:tc>
        <w:tc>
          <w:tcPr>
            <w:tcW w:w="7597" w:type="dxa"/>
          </w:tcPr>
          <w:p w:rsidR="00EA6F4A" w:rsidRDefault="00EA6F4A">
            <w:pPr>
              <w:pStyle w:val="ConsPlusNormal"/>
              <w:jc w:val="both"/>
            </w:pPr>
            <w:r>
              <w:t>Общий объем финансирования реализации Программы составляет 105 814,56 тыс. рублей, из них:</w:t>
            </w:r>
          </w:p>
          <w:p w:rsidR="00EA6F4A" w:rsidRDefault="00EA6F4A">
            <w:pPr>
              <w:pStyle w:val="ConsPlusNormal"/>
              <w:jc w:val="both"/>
            </w:pPr>
            <w:r>
              <w:t>в 2016 году - 22 013,2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2017 году - 24 422,83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2018 году - 23 646,13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2019 году - 17 560,8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2020 году - 18 285,9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объем средств федерального бюджета 12 800,6 тыс. рублей, из них:</w:t>
            </w:r>
          </w:p>
          <w:p w:rsidR="00EA6F4A" w:rsidRDefault="00EA6F4A">
            <w:pPr>
              <w:pStyle w:val="ConsPlusNormal"/>
              <w:jc w:val="both"/>
            </w:pPr>
            <w:r>
              <w:t>в 2016 году - 12 800,6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2017 году - 0,0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2018 году - 0,0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2019 году - 0,0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2020 году - 0,0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объем средств республиканского бюджета Республики Коми 82 871,0 тыс. </w:t>
            </w:r>
            <w:r>
              <w:lastRenderedPageBreak/>
              <w:t>рублей, из них:</w:t>
            </w:r>
          </w:p>
          <w:p w:rsidR="00EA6F4A" w:rsidRDefault="00EA6F4A">
            <w:pPr>
              <w:pStyle w:val="ConsPlusNormal"/>
              <w:jc w:val="both"/>
            </w:pPr>
            <w:r>
              <w:t>в 2016 году - 8 567,0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2017 году - 20 200,0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2018 году - 19 847,3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2019 году - 16 740,8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2020 году - 17 515,9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объем средств бюджетов муниципальных образований в Республике Коми 10 257,26 тыс. рублей, из них:</w:t>
            </w:r>
          </w:p>
          <w:p w:rsidR="00EA6F4A" w:rsidRDefault="00EA6F4A">
            <w:pPr>
              <w:pStyle w:val="ConsPlusNormal"/>
              <w:jc w:val="both"/>
            </w:pPr>
            <w:r>
              <w:t>в 2016 году - 645,6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2017 году - 4 222,83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2018 году - 3 798,83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2019 году - 820,0 тыс. рублей;</w:t>
            </w:r>
          </w:p>
          <w:p w:rsidR="00EA6F4A" w:rsidRDefault="00EA6F4A">
            <w:pPr>
              <w:pStyle w:val="ConsPlusNormal"/>
              <w:jc w:val="both"/>
            </w:pPr>
            <w:r>
              <w:t>в 2020 году - 770,0 тыс. рублей</w:t>
            </w:r>
          </w:p>
        </w:tc>
      </w:tr>
      <w:tr w:rsidR="00EA6F4A">
        <w:tc>
          <w:tcPr>
            <w:tcW w:w="1984" w:type="dxa"/>
          </w:tcPr>
          <w:p w:rsidR="00EA6F4A" w:rsidRDefault="00EA6F4A">
            <w:pPr>
              <w:pStyle w:val="ConsPlusNormal"/>
            </w:pPr>
            <w:r>
              <w:lastRenderedPageBreak/>
              <w:t>Ожидаемые результаты реализации Программы</w:t>
            </w:r>
          </w:p>
        </w:tc>
        <w:tc>
          <w:tcPr>
            <w:tcW w:w="7597" w:type="dxa"/>
          </w:tcPr>
          <w:p w:rsidR="00EA6F4A" w:rsidRDefault="00EA6F4A">
            <w:pPr>
              <w:pStyle w:val="ConsPlusNormal"/>
              <w:jc w:val="both"/>
            </w:pPr>
            <w:r>
              <w:t>1) формирование условий устойчивого развития доступной среды для инвалидов и других МГН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>2) обеспечение межведомственного взаимодействия и координации работ органов исполнительной власти, органов местного самоуправления при формировании условий доступности приоритетных объектов и услуг в приоритетных сферах жизнедеятельности инвалидов и других МГН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>3) сбор и систематизация информации о доступности объектов социальной инфраструктуры и услуг в приоритетных сферах жизнедеятельности инвалидов и других МГН в Республике Коми с целью размещения в информационно-телекоммуникационной сети "Интернет";</w:t>
            </w:r>
          </w:p>
          <w:p w:rsidR="00EA6F4A" w:rsidRDefault="00EA6F4A">
            <w:pPr>
              <w:pStyle w:val="ConsPlusNormal"/>
              <w:jc w:val="both"/>
            </w:pPr>
            <w:r>
              <w:t>4) формирование условий доступности приоритетных объектов и услуг в приоритетных сферах жизнедеятельности инвалидов и других МГН;</w:t>
            </w:r>
          </w:p>
          <w:p w:rsidR="00EA6F4A" w:rsidRDefault="00EA6F4A">
            <w:pPr>
              <w:pStyle w:val="ConsPlusNormal"/>
              <w:jc w:val="both"/>
            </w:pPr>
            <w:r>
              <w:t>5) увеличение числа инвалидов (семей, имеющих в своем составе инвалидов и детей-инвалидов), обеспеченных адаптированным жильем;</w:t>
            </w:r>
          </w:p>
          <w:p w:rsidR="00EA6F4A" w:rsidRDefault="00EA6F4A">
            <w:pPr>
              <w:pStyle w:val="ConsPlusNormal"/>
              <w:jc w:val="both"/>
            </w:pPr>
            <w:r>
              <w:t>6) обеспечение доступности подвижного состава основных видов пассажирского транспорта;</w:t>
            </w:r>
          </w:p>
          <w:p w:rsidR="00EA6F4A" w:rsidRDefault="00EA6F4A">
            <w:pPr>
              <w:pStyle w:val="ConsPlusNormal"/>
              <w:jc w:val="both"/>
            </w:pPr>
            <w:r>
              <w:t>7) повышение доступности и качества реабилитационных услуг для инвалидов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8) увеличение числа инвалидов, обеспеченных техническими средствами </w:t>
            </w:r>
            <w:r>
              <w:lastRenderedPageBreak/>
              <w:t>реабилитации и услугами за счет средств бюджета Республики Коми на базе учреждений здравоохранения в рамках индивидуальной программы реабилитации;</w:t>
            </w:r>
          </w:p>
          <w:p w:rsidR="00EA6F4A" w:rsidRDefault="00EA6F4A">
            <w:pPr>
              <w:pStyle w:val="ConsPlusNormal"/>
              <w:jc w:val="both"/>
            </w:pPr>
            <w:r>
              <w:t>9) создание системы должного информационно-методического обеспечения, повышения квалификации и аттестации специалистов, занятых в системе реабилитации и социальной интеграции инвалидов;</w:t>
            </w:r>
          </w:p>
          <w:p w:rsidR="00EA6F4A" w:rsidRDefault="00EA6F4A">
            <w:pPr>
              <w:pStyle w:val="ConsPlusNormal"/>
              <w:jc w:val="both"/>
            </w:pPr>
            <w:r>
              <w:t>10) создание эффективно действующей системы информационного, консультативного обеспечения инвалидов и других маломобильных групп населения на основе традиционных и современных информационно-коммуникационных технологий с учетом особых потребностей инвалидов;</w:t>
            </w:r>
          </w:p>
          <w:p w:rsidR="00EA6F4A" w:rsidRDefault="00EA6F4A">
            <w:pPr>
              <w:pStyle w:val="ConsPlusNormal"/>
              <w:jc w:val="both"/>
            </w:pPr>
            <w:r>
              <w:t>11) преодоление социальной разобщенности и "</w:t>
            </w:r>
            <w:proofErr w:type="spellStart"/>
            <w:r>
              <w:t>отношенческих</w:t>
            </w:r>
            <w:proofErr w:type="spellEnd"/>
            <w:r>
              <w:t>" барьеров в обществе</w:t>
            </w:r>
          </w:p>
        </w:tc>
      </w:tr>
    </w:tbl>
    <w:p w:rsidR="00EA6F4A" w:rsidRDefault="00EA6F4A">
      <w:pPr>
        <w:sectPr w:rsidR="00EA6F4A" w:rsidSect="00B8706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r>
        <w:t>I. Характеристика проблемы и обоснование необходимости</w:t>
      </w:r>
    </w:p>
    <w:p w:rsidR="00EA6F4A" w:rsidRDefault="00EA6F4A">
      <w:pPr>
        <w:pStyle w:val="ConsPlusNormal"/>
        <w:jc w:val="center"/>
      </w:pPr>
      <w:r>
        <w:t>решения ее программными методами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 xml:space="preserve">В 2008 году Российская Федерация подписала и в 2012 году ратифицировала </w:t>
      </w:r>
      <w:hyperlink r:id="rId10" w:history="1">
        <w:r>
          <w:rPr>
            <w:color w:val="0000FF"/>
          </w:rPr>
          <w:t>Конвенцию</w:t>
        </w:r>
      </w:hyperlink>
      <w:r>
        <w:t xml:space="preserve"> о правах инвалидов от 13 декабря 2006 года (далее - Конвенция), что является показателем готовности страны к формированию условий, направленных на соблюдение международных стандартов экономических, социальных, юридических и других прав инвалидов.</w:t>
      </w:r>
    </w:p>
    <w:p w:rsidR="00EA6F4A" w:rsidRDefault="00EA6F4A">
      <w:pPr>
        <w:pStyle w:val="ConsPlusNormal"/>
        <w:ind w:firstLine="540"/>
        <w:jc w:val="both"/>
      </w:pPr>
      <w:r>
        <w:t xml:space="preserve">Подписание </w:t>
      </w:r>
      <w:hyperlink r:id="rId11" w:history="1">
        <w:r>
          <w:rPr>
            <w:color w:val="0000FF"/>
          </w:rPr>
          <w:t>Конвенции</w:t>
        </w:r>
      </w:hyperlink>
      <w:r>
        <w:t xml:space="preserve"> фактически утвердило принципы, на которых должна строиться политика государства в отношении инвалидов.</w:t>
      </w:r>
    </w:p>
    <w:p w:rsidR="00EA6F4A" w:rsidRDefault="00EA6F4A">
      <w:pPr>
        <w:pStyle w:val="ConsPlusNormal"/>
        <w:ind w:firstLine="540"/>
        <w:jc w:val="both"/>
      </w:pPr>
      <w:r>
        <w:t xml:space="preserve">Согласно </w:t>
      </w:r>
      <w:hyperlink r:id="rId12" w:history="1">
        <w:r>
          <w:rPr>
            <w:color w:val="0000FF"/>
          </w:rPr>
          <w:t>Конвенции</w:t>
        </w:r>
      </w:hyperlink>
      <w:r>
        <w:t xml:space="preserve"> государства-участники должны принимать надлежащие меры для обеспечения инвалидам наравне с другими гражданами доступа к физическому окружению, транспорту, информации и связи, а также другим объектам и услугам, открытым или предоставляемым населению. Эти меры, которые включают выявление и устранение препятствий и барьеров, мешающих доступности, должны распространяться в частности:</w:t>
      </w:r>
    </w:p>
    <w:p w:rsidR="00EA6F4A" w:rsidRDefault="00EA6F4A">
      <w:pPr>
        <w:pStyle w:val="ConsPlusNormal"/>
        <w:ind w:firstLine="540"/>
        <w:jc w:val="both"/>
      </w:pPr>
      <w:r>
        <w:t>на здания, дороги, транспорт и другие объекты, включая школы, жилые дома, медицинские учреждения и рабочие места;</w:t>
      </w:r>
    </w:p>
    <w:p w:rsidR="00EA6F4A" w:rsidRDefault="00EA6F4A">
      <w:pPr>
        <w:pStyle w:val="ConsPlusNormal"/>
        <w:ind w:firstLine="540"/>
        <w:jc w:val="both"/>
      </w:pPr>
      <w:r>
        <w:t>на информационные, коммуникационные и другие службы, включая электронные и экстренные службы.</w:t>
      </w:r>
    </w:p>
    <w:p w:rsidR="00EA6F4A" w:rsidRDefault="00EA6F4A">
      <w:pPr>
        <w:pStyle w:val="ConsPlusNormal"/>
        <w:ind w:firstLine="540"/>
        <w:jc w:val="both"/>
      </w:pPr>
      <w:r>
        <w:t xml:space="preserve">Еще одним важнейшим направлением </w:t>
      </w:r>
      <w:hyperlink r:id="rId13" w:history="1">
        <w:r>
          <w:rPr>
            <w:color w:val="0000FF"/>
          </w:rPr>
          <w:t>Конвенции</w:t>
        </w:r>
      </w:hyperlink>
      <w:r>
        <w:t xml:space="preserve"> является достижение максимальной независимости инвалидов посредством укрепления и расширения комплексных реабилитационных и </w:t>
      </w:r>
      <w:proofErr w:type="spellStart"/>
      <w:r>
        <w:t>абилитационных</w:t>
      </w:r>
      <w:proofErr w:type="spellEnd"/>
      <w:r>
        <w:t xml:space="preserve"> услуг. Комплексная реабилитация и </w:t>
      </w:r>
      <w:proofErr w:type="spellStart"/>
      <w:r>
        <w:t>абилитация</w:t>
      </w:r>
      <w:proofErr w:type="spellEnd"/>
      <w:r>
        <w:t xml:space="preserve"> инвалидов, в том числе детей-инвалидов, должны охватывать медицинский, социальный аспект и вопросы образования и трудоустройства и учитывать, что инвалиды представляют собой неоднородную группу лиц и потребности их различны.</w:t>
      </w:r>
    </w:p>
    <w:p w:rsidR="00EA6F4A" w:rsidRDefault="00EA6F4A">
      <w:pPr>
        <w:pStyle w:val="ConsPlusNormal"/>
        <w:ind w:firstLine="540"/>
        <w:jc w:val="both"/>
      </w:pPr>
      <w:r>
        <w:t xml:space="preserve">Реабилитация и </w:t>
      </w:r>
      <w:proofErr w:type="spellStart"/>
      <w:r>
        <w:t>абилитация</w:t>
      </w:r>
      <w:proofErr w:type="spellEnd"/>
      <w:r>
        <w:t xml:space="preserve"> должны начинаться как можно раньше и основываться на многопрофильной оценке нужд и сильных сторон инвалида (ребенка-инвалида), способствовать вовлечению его в местное сообщество и быть доступными для инвалидов как можно ближе к местам их непосредственного проживания.</w:t>
      </w:r>
    </w:p>
    <w:p w:rsidR="00EA6F4A" w:rsidRDefault="00EA6F4A">
      <w:pPr>
        <w:pStyle w:val="ConsPlusNormal"/>
        <w:ind w:firstLine="540"/>
        <w:jc w:val="both"/>
      </w:pPr>
      <w:r>
        <w:t xml:space="preserve">Для реализации программ комплексной реабилитации и </w:t>
      </w:r>
      <w:proofErr w:type="spellStart"/>
      <w:r>
        <w:t>абилитации</w:t>
      </w:r>
      <w:proofErr w:type="spellEnd"/>
      <w:r>
        <w:t xml:space="preserve"> инвалидов, в том числе детей-инвалидов, необходимо как обучение специалистов и персонала, предоставляющих реабилитационные и </w:t>
      </w:r>
      <w:proofErr w:type="spellStart"/>
      <w:r>
        <w:t>абилитационные</w:t>
      </w:r>
      <w:proofErr w:type="spellEnd"/>
      <w:r>
        <w:t xml:space="preserve"> услуги, так и получение информации самими инвалидами и членами их семей об использовании </w:t>
      </w:r>
      <w:proofErr w:type="spellStart"/>
      <w:r>
        <w:t>ассистивных</w:t>
      </w:r>
      <w:proofErr w:type="spellEnd"/>
      <w:r>
        <w:t xml:space="preserve"> устройств и технологий, относящихся к реабилитации и </w:t>
      </w:r>
      <w:proofErr w:type="spellStart"/>
      <w:r>
        <w:t>абилитации</w:t>
      </w:r>
      <w:proofErr w:type="spellEnd"/>
      <w:r>
        <w:t>.</w:t>
      </w:r>
    </w:p>
    <w:p w:rsidR="00EA6F4A" w:rsidRDefault="00EA6F4A">
      <w:pPr>
        <w:pStyle w:val="ConsPlusNormal"/>
        <w:ind w:firstLine="540"/>
        <w:jc w:val="both"/>
      </w:pPr>
      <w:r>
        <w:t xml:space="preserve">С учетом требований </w:t>
      </w:r>
      <w:hyperlink r:id="rId14" w:history="1">
        <w:r>
          <w:rPr>
            <w:color w:val="0000FF"/>
          </w:rPr>
          <w:t>Конвенции</w:t>
        </w:r>
      </w:hyperlink>
      <w:r>
        <w:t xml:space="preserve">, а также положений Международной классификации функционирования, ограничений жизнедеятельности и здоровья решение вопросов формирования доступной среды и системы комплексной реабилитации и </w:t>
      </w:r>
      <w:proofErr w:type="spellStart"/>
      <w:r>
        <w:t>абилитации</w:t>
      </w:r>
      <w:proofErr w:type="spellEnd"/>
      <w:r>
        <w:t xml:space="preserve"> инвалидов, в том числе детей-инвалидов, определяется как приоритетное направление государственной политики.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Законодательством Российской Федерации, в том числе Федеральными законами "</w:t>
      </w:r>
      <w:hyperlink r:id="rId15" w:history="1">
        <w:r>
          <w:rPr>
            <w:color w:val="0000FF"/>
          </w:rPr>
          <w:t>Об образовании</w:t>
        </w:r>
      </w:hyperlink>
      <w:r>
        <w:t xml:space="preserve"> в Российской Федерации", "</w:t>
      </w:r>
      <w:hyperlink r:id="rId16" w:history="1">
        <w:r>
          <w:rPr>
            <w:color w:val="0000FF"/>
          </w:rPr>
          <w:t>О социальной защите инвалидов</w:t>
        </w:r>
      </w:hyperlink>
      <w:r>
        <w:t xml:space="preserve"> в Российской Федерации", "</w:t>
      </w:r>
      <w:hyperlink r:id="rId17" w:history="1">
        <w:r>
          <w:rPr>
            <w:color w:val="0000FF"/>
          </w:rPr>
          <w:t>Об основах социального обслуживания</w:t>
        </w:r>
      </w:hyperlink>
      <w:r>
        <w:t xml:space="preserve"> граждан в Российской Федерации", </w:t>
      </w:r>
      <w:hyperlink r:id="rId18" w:history="1">
        <w:r>
          <w:rPr>
            <w:color w:val="0000FF"/>
          </w:rPr>
          <w:t>"О связи"</w:t>
        </w:r>
      </w:hyperlink>
      <w:r>
        <w:t>, "</w:t>
      </w:r>
      <w:hyperlink r:id="rId19" w:history="1">
        <w:r>
          <w:rPr>
            <w:color w:val="0000FF"/>
          </w:rPr>
          <w:t>О физической культуре</w:t>
        </w:r>
      </w:hyperlink>
      <w:r>
        <w:t xml:space="preserve"> и спорте в Российской Федерации", Градостроительным </w:t>
      </w:r>
      <w:hyperlink r:id="rId20" w:history="1">
        <w:r>
          <w:rPr>
            <w:color w:val="0000FF"/>
          </w:rPr>
          <w:t>кодексом</w:t>
        </w:r>
      </w:hyperlink>
      <w:r>
        <w:t xml:space="preserve"> Российской Федерации и </w:t>
      </w:r>
      <w:hyperlink r:id="rId21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определены требования к органам власти и организациям независимо от организационно-правовой формы</w:t>
      </w:r>
      <w:proofErr w:type="gramEnd"/>
      <w:r>
        <w:t xml:space="preserve"> по созданию условий для беспрепятственного доступа инвалидов к объектам инженерной, транспортной и социальной инфраструктур, информации, а также ответственность за уклонение от исполнения этих требований.</w:t>
      </w:r>
    </w:p>
    <w:p w:rsidR="00EA6F4A" w:rsidRDefault="00EA6F4A">
      <w:pPr>
        <w:pStyle w:val="ConsPlusNormal"/>
        <w:ind w:firstLine="540"/>
        <w:jc w:val="both"/>
      </w:pPr>
      <w:r>
        <w:t xml:space="preserve">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 введено понятие "</w:t>
      </w:r>
      <w:proofErr w:type="spellStart"/>
      <w:r>
        <w:t>абилитация</w:t>
      </w:r>
      <w:proofErr w:type="spellEnd"/>
      <w:r>
        <w:t xml:space="preserve"> инвалидов", а также заложена основа для эффективного межведомственного взаимодействия в целях повышения доступности услуг по реабилитации и </w:t>
      </w:r>
      <w:proofErr w:type="spellStart"/>
      <w:r>
        <w:t>абилитации</w:t>
      </w:r>
      <w:proofErr w:type="spellEnd"/>
      <w:r>
        <w:t xml:space="preserve"> инвалидов, в том числе детей-инвалидов. Налаживание эффективного межведомственного взаимодействия медицинских, социальных организаций и </w:t>
      </w:r>
      <w:r>
        <w:lastRenderedPageBreak/>
        <w:t>организаций, ведущих образовательную деятельность, является обязательным условием реализации принципов ранней помощи и сопровождения инвалида в региональной системе реабилитации.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 xml:space="preserve">Одной из целей государственной политики в области социальной защиты инвалидов является инновационный вариант решения проблемы создания условий устойчивого развития доступной среды для инвалидов и других маломобильных групп населения, а также системы комплексной реабилитации и </w:t>
      </w:r>
      <w:proofErr w:type="spellStart"/>
      <w:r>
        <w:t>абилитации</w:t>
      </w:r>
      <w:proofErr w:type="spellEnd"/>
      <w:r>
        <w:t xml:space="preserve"> инвалидов и детей-инвалидов, который обеспечивается путем разработки и внедрения в практику с учетом российского и зарубежного опыта нормативных, технических и организационных решений.</w:t>
      </w:r>
      <w:proofErr w:type="gramEnd"/>
      <w:r>
        <w:t xml:space="preserve"> Такие решения способствуют формированию в Российской Федерации доступной среды и повышению доступности реабилитации и </w:t>
      </w:r>
      <w:proofErr w:type="spellStart"/>
      <w:r>
        <w:t>абилитации</w:t>
      </w:r>
      <w:proofErr w:type="spellEnd"/>
      <w:r>
        <w:t xml:space="preserve"> инвалидов, в том числе детей-инвалидов.</w:t>
      </w:r>
    </w:p>
    <w:p w:rsidR="00EA6F4A" w:rsidRDefault="00EA6F4A">
      <w:pPr>
        <w:pStyle w:val="ConsPlusNormal"/>
        <w:ind w:firstLine="540"/>
        <w:jc w:val="both"/>
      </w:pPr>
      <w:r>
        <w:t xml:space="preserve">Согласно </w:t>
      </w:r>
      <w:hyperlink r:id="rId23" w:history="1">
        <w:r>
          <w:rPr>
            <w:color w:val="0000FF"/>
          </w:rPr>
          <w:t>Концепции</w:t>
        </w:r>
      </w:hyperlink>
      <w: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N 1662-р, одними из приоритетных направлений долгосрочной политики социальной поддержки населения являются реабилитация и социальная интеграция инвалидов.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 xml:space="preserve">Приказом Министерства труда и социальной защиты Российской Федерации от 6 декабря 2012 г. N 575 "Об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населения" утверждена примерная </w:t>
      </w:r>
      <w:hyperlink r:id="rId24" w:history="1">
        <w:r>
          <w:rPr>
            <w:color w:val="0000FF"/>
          </w:rPr>
          <w:t>программа</w:t>
        </w:r>
      </w:hyperlink>
      <w:r>
        <w:t xml:space="preserve"> субъекта Российской Федерации по обеспечению доступности приоритетных объектов и услуг в приоритетных сферах жизнедеятельности инвалидов и других МГН.</w:t>
      </w:r>
      <w:proofErr w:type="gramEnd"/>
    </w:p>
    <w:p w:rsidR="00EA6F4A" w:rsidRDefault="00B87060">
      <w:pPr>
        <w:pStyle w:val="ConsPlusNormal"/>
        <w:ind w:firstLine="540"/>
        <w:jc w:val="both"/>
      </w:pPr>
      <w:hyperlink r:id="rId25" w:history="1">
        <w:r w:rsidR="00EA6F4A">
          <w:rPr>
            <w:color w:val="0000FF"/>
          </w:rPr>
          <w:t>Стратегией</w:t>
        </w:r>
      </w:hyperlink>
      <w:r w:rsidR="00EA6F4A">
        <w:t xml:space="preserve"> социально-экономического развития Республики Коми на период до 2020 года, одобренной постановлением Правительства Республики Коми от 27 марта 2006 г. N 45, в качестве первостепенных задач определены повышение </w:t>
      </w:r>
      <w:proofErr w:type="gramStart"/>
      <w:r w:rsidR="00EA6F4A">
        <w:t>эффективности мер социальной поддержки отдельных категорий граждан</w:t>
      </w:r>
      <w:proofErr w:type="gramEnd"/>
      <w:r w:rsidR="00EA6F4A">
        <w:t xml:space="preserve"> и развитие социального обслуживания семей с детьми, пожилых граждан и инвалидов.</w:t>
      </w:r>
    </w:p>
    <w:p w:rsidR="00EA6F4A" w:rsidRDefault="00EA6F4A">
      <w:pPr>
        <w:pStyle w:val="ConsPlusNormal"/>
        <w:ind w:firstLine="540"/>
        <w:jc w:val="both"/>
      </w:pPr>
      <w:r>
        <w:t>Актуальность проблемы определяется наличием в социальной структуре общества значительного числа лиц, имеющих признаки ограничения жизнедеятельности. Так, по оценкам экспертов ООН, инвалиды составляют 10 процентов от общей численности населения. В силу целого ряда экономических, социальных, демографических причин во всем мире наблюдается неуклонный рост числа лиц, ставших инвалидами. В России ежегодно инвалидами признаются около 3,5 млн. человек, в том числе более 1 млн. человек - впервые.</w:t>
      </w:r>
    </w:p>
    <w:p w:rsidR="00EA6F4A" w:rsidRDefault="00EA6F4A">
      <w:pPr>
        <w:pStyle w:val="ConsPlusNormal"/>
        <w:ind w:firstLine="540"/>
        <w:jc w:val="both"/>
      </w:pPr>
      <w:r>
        <w:t>На 1 января 2016 года численность лиц с инвалидностью, в том числе с особенностями развития, в Республике Коми составила 71,0 тыс. человек, в том числе детей-инвалидов - 3,1 тыс. человек.</w:t>
      </w:r>
    </w:p>
    <w:p w:rsidR="00EA6F4A" w:rsidRDefault="00EA6F4A">
      <w:pPr>
        <w:pStyle w:val="ConsPlusNormal"/>
        <w:ind w:firstLine="540"/>
        <w:jc w:val="both"/>
      </w:pPr>
      <w:r>
        <w:t>Проблема реабилитации инвалидов, направленная на устранение или возможно полную компенсацию ограничений жизнедеятельности с целью восстановления социального статуса инвалидов и интеграции их в социальную среду, остается крайне актуальной.</w:t>
      </w:r>
    </w:p>
    <w:p w:rsidR="00EA6F4A" w:rsidRDefault="00EA6F4A">
      <w:pPr>
        <w:pStyle w:val="ConsPlusNormal"/>
        <w:ind w:firstLine="540"/>
        <w:jc w:val="both"/>
      </w:pPr>
      <w:r>
        <w:t>Проблема доступности гарантированных государством услуг для инвалидов и маломобильных групп населения включает в себя две основные составляющие: доступность объектов социальной и транспортной инфраструктур, а также доступность услуг в достаточном объеме и соответствующего качества.</w:t>
      </w:r>
    </w:p>
    <w:p w:rsidR="00EA6F4A" w:rsidRDefault="00EA6F4A">
      <w:pPr>
        <w:pStyle w:val="ConsPlusNormal"/>
        <w:ind w:firstLine="540"/>
        <w:jc w:val="both"/>
      </w:pPr>
      <w:r>
        <w:t>В настоящее время в республике недостаточно исполняются требования доступности объектов инженерной, транспортной и социальной инфраструктур для инвалидов.</w:t>
      </w:r>
    </w:p>
    <w:p w:rsidR="00EA6F4A" w:rsidRDefault="00EA6F4A">
      <w:pPr>
        <w:pStyle w:val="ConsPlusNormal"/>
        <w:ind w:firstLine="540"/>
        <w:jc w:val="both"/>
      </w:pPr>
      <w:r>
        <w:t xml:space="preserve">Значительная часть ранее введенных в эксплуатацию магазинов, поликлиник, больниц, других объектов социальной сферы, транспортных сооружений улично-дорожной сети не учитывает посещение их маломобильных групп населения. Инвалиды в республике используют для передвижения кресла-коляски, костыли, другие специальные средства или постороннюю помощь и лишены возможности беспрепятственно пользоваться этими объектами в силу различных заболеваний опорно-двигательной системы или травм нижних конечностей. Кроме того, следует учитывать интересы людей с инвалидностью по слуху и зрению, престарелых граждан, значительная часть которых имеет заболевания опорно-двигательного аппарата и </w:t>
      </w:r>
      <w:r>
        <w:lastRenderedPageBreak/>
        <w:t>испытывает затруднения при пользовании перечисленными объектами.</w:t>
      </w:r>
    </w:p>
    <w:p w:rsidR="00EA6F4A" w:rsidRDefault="00EA6F4A">
      <w:pPr>
        <w:pStyle w:val="ConsPlusNormal"/>
        <w:ind w:firstLine="540"/>
        <w:jc w:val="both"/>
      </w:pPr>
      <w:r>
        <w:t>Нерешенность проблемы доступа инвалидов и маломобильных групп населения к среде жизнедеятельности порождает ряд серьезных социально-экономических последствий:</w:t>
      </w:r>
    </w:p>
    <w:p w:rsidR="00EA6F4A" w:rsidRDefault="00EA6F4A">
      <w:pPr>
        <w:pStyle w:val="ConsPlusNormal"/>
        <w:ind w:firstLine="540"/>
        <w:jc w:val="both"/>
      </w:pPr>
      <w:r>
        <w:t xml:space="preserve">1) </w:t>
      </w:r>
      <w:proofErr w:type="spellStart"/>
      <w:r>
        <w:t>дестимуляцию</w:t>
      </w:r>
      <w:proofErr w:type="spellEnd"/>
      <w:r>
        <w:t xml:space="preserve"> трудовой, социальной и гражданской активности инвалидов, негативно </w:t>
      </w:r>
      <w:proofErr w:type="gramStart"/>
      <w:r>
        <w:t>отражающуюся</w:t>
      </w:r>
      <w:proofErr w:type="gramEnd"/>
      <w:r>
        <w:t xml:space="preserve"> на занятости, образовательном и культурном уровнях инвалидов, уровне и качестве их жизни;</w:t>
      </w:r>
    </w:p>
    <w:p w:rsidR="00EA6F4A" w:rsidRDefault="00EA6F4A">
      <w:pPr>
        <w:pStyle w:val="ConsPlusNormal"/>
        <w:ind w:firstLine="540"/>
        <w:jc w:val="both"/>
      </w:pPr>
      <w:r>
        <w:t>2) вынужденную самоизоляцию инвалидов, что осложняет проведение мероприятий по медицинской, социальной и психологической реабилитации инвалидов, предопределяет возрастание спроса инвалидов на медицинские и социальные услуги в стационарных и надомных условиях;</w:t>
      </w:r>
    </w:p>
    <w:p w:rsidR="00EA6F4A" w:rsidRDefault="00EA6F4A">
      <w:pPr>
        <w:pStyle w:val="ConsPlusNormal"/>
        <w:ind w:firstLine="540"/>
        <w:jc w:val="both"/>
      </w:pPr>
      <w:r>
        <w:t>3) негативное отношение к инвалидам в массовом сознании, что предопределяет необходимость проведения соответствующих разъяснительных, образовательно-информационных кампаний;</w:t>
      </w:r>
    </w:p>
    <w:p w:rsidR="00EA6F4A" w:rsidRDefault="00EA6F4A">
      <w:pPr>
        <w:pStyle w:val="ConsPlusNormal"/>
        <w:ind w:firstLine="540"/>
        <w:jc w:val="both"/>
      </w:pPr>
      <w:r>
        <w:t>4) дискомфорт, ограничение жизнедеятельности иных маломобильных групп населения - лиц пожилого возраста, временно нетрудоспособных, беременных женщин, людей с детьми в колясках, детей дошкольного возраста.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Мероприятия Программы направлены на создание условий для обеспечения беспрепятственного доступа к объектам социальной инфраструктуры, в том числе государственным (муниципальным) учреждениям культуры, образования, здравоохранения, социальной защиты населения, спортивным сооружениям, а также на создание условий для обеспечения инвалидов равными с другими гражданами возможностями в реализации избирательных прав, для беспрепятственного получения транспортных услуг и информации, социальной адаптации, реабилитации и интеграции инвалидов в общество.</w:t>
      </w:r>
      <w:proofErr w:type="gramEnd"/>
    </w:p>
    <w:p w:rsidR="00EA6F4A" w:rsidRDefault="00EA6F4A">
      <w:pPr>
        <w:pStyle w:val="ConsPlusNormal"/>
        <w:ind w:firstLine="540"/>
        <w:jc w:val="both"/>
      </w:pPr>
      <w:proofErr w:type="gramStart"/>
      <w:r>
        <w:t xml:space="preserve">В целях соблюдения основных принципов законодательства и полномочий Республики Коми в области градостроительной деятельности согласно </w:t>
      </w:r>
      <w:hyperlink r:id="rId26" w:history="1">
        <w:r>
          <w:rPr>
            <w:color w:val="0000FF"/>
          </w:rPr>
          <w:t>статьям 2</w:t>
        </w:r>
      </w:hyperlink>
      <w:r>
        <w:t xml:space="preserve">, </w:t>
      </w:r>
      <w:hyperlink r:id="rId27" w:history="1">
        <w:r>
          <w:rPr>
            <w:color w:val="0000FF"/>
          </w:rPr>
          <w:t>7</w:t>
        </w:r>
      </w:hyperlink>
      <w:r>
        <w:t xml:space="preserve"> и </w:t>
      </w:r>
      <w:hyperlink r:id="rId28" w:history="1">
        <w:r>
          <w:rPr>
            <w:color w:val="0000FF"/>
          </w:rPr>
          <w:t>29.3</w:t>
        </w:r>
      </w:hyperlink>
      <w:r>
        <w:t xml:space="preserve"> Градостроительного кодекса Российской Федерации постановлением Правительства Республики Коми от 18 марта 2016 г. N 133 утверждены региональные нормативы градостроительного проектирования Республики Коми, согласно которым субъекты градостроительной деятельности при организации застройки средовых районов обязаны соблюдать требования </w:t>
      </w:r>
      <w:hyperlink r:id="rId29" w:history="1">
        <w:r>
          <w:rPr>
            <w:color w:val="0000FF"/>
          </w:rPr>
          <w:t>СП 31-102-99</w:t>
        </w:r>
      </w:hyperlink>
      <w:r>
        <w:t xml:space="preserve">, </w:t>
      </w:r>
      <w:hyperlink r:id="rId30" w:history="1">
        <w:r>
          <w:rPr>
            <w:color w:val="0000FF"/>
          </w:rPr>
          <w:t>СП 35-101-2001</w:t>
        </w:r>
      </w:hyperlink>
      <w:r>
        <w:t xml:space="preserve">, </w:t>
      </w:r>
      <w:hyperlink r:id="rId31" w:history="1">
        <w:r>
          <w:rPr>
            <w:color w:val="0000FF"/>
          </w:rPr>
          <w:t>СП</w:t>
        </w:r>
        <w:proofErr w:type="gramEnd"/>
        <w:r>
          <w:rPr>
            <w:color w:val="0000FF"/>
          </w:rPr>
          <w:t xml:space="preserve"> </w:t>
        </w:r>
        <w:proofErr w:type="gramStart"/>
        <w:r>
          <w:rPr>
            <w:color w:val="0000FF"/>
          </w:rPr>
          <w:t>35-102-2001</w:t>
        </w:r>
      </w:hyperlink>
      <w:r>
        <w:t xml:space="preserve">, </w:t>
      </w:r>
      <w:hyperlink r:id="rId32" w:history="1">
        <w:r>
          <w:rPr>
            <w:color w:val="0000FF"/>
          </w:rPr>
          <w:t>СП 35-103-2001</w:t>
        </w:r>
      </w:hyperlink>
      <w:r>
        <w:t xml:space="preserve">, </w:t>
      </w:r>
      <w:hyperlink r:id="rId33" w:history="1">
        <w:r>
          <w:rPr>
            <w:color w:val="0000FF"/>
          </w:rPr>
          <w:t>СП 35-104-2001</w:t>
        </w:r>
      </w:hyperlink>
      <w:r>
        <w:t xml:space="preserve">, </w:t>
      </w:r>
      <w:hyperlink r:id="rId34" w:history="1">
        <w:r>
          <w:rPr>
            <w:color w:val="0000FF"/>
          </w:rPr>
          <w:t>СП 35-105-2002</w:t>
        </w:r>
      </w:hyperlink>
      <w:r>
        <w:t xml:space="preserve">, </w:t>
      </w:r>
      <w:hyperlink r:id="rId35" w:history="1">
        <w:r>
          <w:rPr>
            <w:color w:val="0000FF"/>
          </w:rPr>
          <w:t>СП 59.13330.2012</w:t>
        </w:r>
      </w:hyperlink>
      <w:r>
        <w:t xml:space="preserve">, </w:t>
      </w:r>
      <w:hyperlink r:id="rId36" w:history="1">
        <w:r>
          <w:rPr>
            <w:color w:val="0000FF"/>
          </w:rPr>
          <w:t>РДС 35-201-99</w:t>
        </w:r>
      </w:hyperlink>
      <w:r>
        <w:t>, а также в соответствующих технических регламентов, учитываемые в проектах планировки территорий и градостроительных планах земельных участков.</w:t>
      </w:r>
      <w:proofErr w:type="gramEnd"/>
    </w:p>
    <w:p w:rsidR="00EA6F4A" w:rsidRDefault="00EA6F4A">
      <w:pPr>
        <w:pStyle w:val="ConsPlusNormal"/>
        <w:ind w:firstLine="540"/>
        <w:jc w:val="both"/>
      </w:pPr>
      <w:proofErr w:type="gramStart"/>
      <w:r>
        <w:t xml:space="preserve">В состав проектной документации по строительству новых и реконструкции имеющихся объектов (в соответствии с требованиями </w:t>
      </w:r>
      <w:hyperlink r:id="rId37" w:history="1">
        <w:r>
          <w:rPr>
            <w:color w:val="0000FF"/>
          </w:rPr>
          <w:t>статьи 48</w:t>
        </w:r>
      </w:hyperlink>
      <w:r>
        <w:t xml:space="preserve"> Градостроительного кодекса Российской Федерации) входят мероприятия по обеспечению доступа маломобильных групп населения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 назначения и объектам жилищного фонда.</w:t>
      </w:r>
      <w:proofErr w:type="gramEnd"/>
    </w:p>
    <w:p w:rsidR="00EA6F4A" w:rsidRDefault="00EA6F4A">
      <w:pPr>
        <w:pStyle w:val="ConsPlusNormal"/>
        <w:ind w:firstLine="540"/>
        <w:jc w:val="both"/>
      </w:pPr>
      <w:proofErr w:type="gramStart"/>
      <w:r>
        <w:t>Контроль за</w:t>
      </w:r>
      <w:proofErr w:type="gramEnd"/>
      <w:r>
        <w:t xml:space="preserve"> соблюдением нормативных требований с учетом потребностей инвалидов в проектах на строительство (реконструкцию) объектов капитального строительства социальной инфраструктуры обеспечивается автономным учреждением Республики Коми "Управление государственной экспертизы Республики Коми" при проведении государственной экспертизы проектов в случаях, предусмотренных </w:t>
      </w:r>
      <w:hyperlink r:id="rId38" w:history="1">
        <w:r>
          <w:rPr>
            <w:color w:val="0000FF"/>
          </w:rPr>
          <w:t>статьей 49</w:t>
        </w:r>
      </w:hyperlink>
      <w:r>
        <w:t xml:space="preserve"> Градостроительного кодекса Российской Федерации.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Контроль за</w:t>
      </w:r>
      <w:proofErr w:type="gramEnd"/>
      <w:r>
        <w:t xml:space="preserve"> реализацией проектных решений по доступности инвалидов к объектам социальной инфраструктуры обеспечивается инспекцией </w:t>
      </w:r>
      <w:proofErr w:type="spellStart"/>
      <w:r>
        <w:t>Госстройнадзора</w:t>
      </w:r>
      <w:proofErr w:type="spellEnd"/>
      <w:r>
        <w:t xml:space="preserve"> Республики Коми на стадии строительства и приемки в эксплуатацию объектов в случаях, предусмотренных федеральным законодательством.</w:t>
      </w:r>
    </w:p>
    <w:p w:rsidR="00EA6F4A" w:rsidRDefault="00EA6F4A">
      <w:pPr>
        <w:pStyle w:val="ConsPlusNormal"/>
        <w:ind w:firstLine="540"/>
        <w:jc w:val="both"/>
      </w:pPr>
      <w:r>
        <w:t>Для решения задач Программы планируется реализовать комплекс взаимосвязанных и скоординированных мероприятий по формированию доступной среды для инвалидов и маломобильных групп населения.</w:t>
      </w:r>
    </w:p>
    <w:p w:rsidR="00EA6F4A" w:rsidRDefault="00EA6F4A">
      <w:pPr>
        <w:pStyle w:val="ConsPlusNormal"/>
        <w:ind w:firstLine="540"/>
        <w:jc w:val="both"/>
      </w:pPr>
      <w:r>
        <w:t xml:space="preserve">Одним из основополагающих направлений Программы является совершенствование нормативно-правовой и организационной основы формирования доступной среды </w:t>
      </w:r>
      <w:r>
        <w:lastRenderedPageBreak/>
        <w:t>жизнедеятельности инвалидов и других маломобильных групп населения.</w:t>
      </w:r>
    </w:p>
    <w:p w:rsidR="00EA6F4A" w:rsidRDefault="00EA6F4A">
      <w:pPr>
        <w:pStyle w:val="ConsPlusNormal"/>
        <w:ind w:firstLine="540"/>
        <w:jc w:val="both"/>
      </w:pPr>
      <w:r>
        <w:t xml:space="preserve">В 2012 - 2015 годах Министерство труда, занятости и социальной защиты Республики Коми проводило социологическое исследование по определению потребностей маломобильных групп населения (в том числе детей-инвалидов), проживающих на территории Республики Коми, в беспрепятственном доступе к объектам социальной, инженерной и транспортной инфраструктур. По результатам исследования в 2012 году было выявлено, что 38,7 процента опрошенных считают здания различных учреждений, организаций, предприятий своего населенного пункта совершенно </w:t>
      </w:r>
      <w:proofErr w:type="gramStart"/>
      <w:r>
        <w:t>недоступными</w:t>
      </w:r>
      <w:proofErr w:type="gramEnd"/>
      <w:r>
        <w:t xml:space="preserve"> для них, а в 2015 году данный процент сократился до 17,0.</w:t>
      </w:r>
    </w:p>
    <w:p w:rsidR="00EA6F4A" w:rsidRDefault="00EA6F4A">
      <w:pPr>
        <w:pStyle w:val="ConsPlusNormal"/>
        <w:ind w:firstLine="540"/>
        <w:jc w:val="both"/>
      </w:pPr>
      <w:r>
        <w:t xml:space="preserve">С 2012 года в Республике Коми осуществляется реализация мероприятий по обеспечению доступности среды жизнедеятельности для инвалидов и маломобильных групп населения. Паспортизация социально значимых объектов на предмет доступности осуществляется в республике с привлечением представителей общественных организаций инвалидов с целью </w:t>
      </w:r>
      <w:proofErr w:type="gramStart"/>
      <w:r>
        <w:t>обеспечения адаптации среды жизнедеятельности инвалидов</w:t>
      </w:r>
      <w:proofErr w:type="gramEnd"/>
      <w:r>
        <w:t xml:space="preserve"> с нарушениями опорно-двигательного аппарата, зрения и слуха.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В соответствии с методическими рекомендациями по паспортизации и классификации объектов и услуг, утвержденными Министерством труда, занятости и социальной защиты Российской Федерации, в Республике Коми проводится паспортизация социально значимых объектов, находящихся в государственной и муниципальной собственности, и нанесение их на интерактивную карту доступности, которая размещена на официальном сайте Министерства труда, занятости и социальной защиты Российской Федерации в информационно-телекоммуникационной сети "Интернет".</w:t>
      </w:r>
      <w:proofErr w:type="gramEnd"/>
    </w:p>
    <w:p w:rsidR="00EA6F4A" w:rsidRDefault="00EA6F4A">
      <w:pPr>
        <w:pStyle w:val="ConsPlusNormal"/>
        <w:ind w:firstLine="540"/>
        <w:jc w:val="both"/>
      </w:pPr>
      <w:proofErr w:type="gramStart"/>
      <w:r>
        <w:t>Для обеспечения согласованных действий органов исполнительной власти при проведении мероприятий по паспортизации объектов социальной инфраструктуры на предмет их доступности для инвалидов и решения комплекса вопросов по созданию беспрепятственного доступа инвалидов к объектам социальной инфраструктуры в республике образована Межведомственная комиссия по координации деятельности в сфере создания доступной среды для людей с инвалидностью и других маломобильных групп населения при Совете по делам</w:t>
      </w:r>
      <w:proofErr w:type="gramEnd"/>
      <w:r>
        <w:t xml:space="preserve"> инвалидов при Главе Республики Коми.</w:t>
      </w:r>
    </w:p>
    <w:p w:rsidR="00EA6F4A" w:rsidRDefault="00EA6F4A">
      <w:pPr>
        <w:pStyle w:val="ConsPlusNormal"/>
        <w:ind w:firstLine="540"/>
        <w:jc w:val="both"/>
      </w:pPr>
      <w:r>
        <w:t>Для организации работы по паспортизации объектов на территории муниципальных образований создаются муниципальные рабочие группы.</w:t>
      </w:r>
    </w:p>
    <w:p w:rsidR="00EA6F4A" w:rsidRDefault="00EA6F4A">
      <w:pPr>
        <w:pStyle w:val="ConsPlusNormal"/>
        <w:ind w:firstLine="540"/>
        <w:jc w:val="both"/>
      </w:pPr>
      <w:r>
        <w:t xml:space="preserve">Обследование, анкетирование и паспортизация доступности учреждений Республики Коми проводится с целью получения достоверной и полной информации об их доступности, безопасности, комфортности и информативности для людей с инвалидностью различных категорий: инвалидов, передвигающихся на креслах-колясках, с нарушениями опорно-двигательного аппарата, незрячих, </w:t>
      </w:r>
      <w:proofErr w:type="spellStart"/>
      <w:r>
        <w:t>неслышащих</w:t>
      </w:r>
      <w:proofErr w:type="spellEnd"/>
      <w:r>
        <w:t>.</w:t>
      </w:r>
    </w:p>
    <w:p w:rsidR="00EA6F4A" w:rsidRDefault="00EA6F4A">
      <w:pPr>
        <w:pStyle w:val="ConsPlusNormal"/>
        <w:ind w:firstLine="540"/>
        <w:jc w:val="both"/>
      </w:pPr>
      <w:r>
        <w:t>Основными задачами организации обследования доступности данных объектов для людей с инвалидностью являются:</w:t>
      </w:r>
    </w:p>
    <w:p w:rsidR="00EA6F4A" w:rsidRDefault="00EA6F4A">
      <w:pPr>
        <w:pStyle w:val="ConsPlusNormal"/>
        <w:ind w:firstLine="540"/>
        <w:jc w:val="both"/>
      </w:pPr>
      <w:r>
        <w:t>1) анкетирование и составление Паспортов доступности объектов;</w:t>
      </w:r>
    </w:p>
    <w:p w:rsidR="00EA6F4A" w:rsidRDefault="00EA6F4A">
      <w:pPr>
        <w:pStyle w:val="ConsPlusNormal"/>
        <w:ind w:firstLine="540"/>
        <w:jc w:val="both"/>
      </w:pPr>
      <w:r>
        <w:t>2) разработка планов и программ адаптации среды жизнедеятельности для людей с инвалидностью с целью дальнейшего обустройства объектов социальной инфраструктуры и развития услуг, их оперативного контроля и оценки эффективности с учетом потребностей инвалидов;</w:t>
      </w:r>
    </w:p>
    <w:p w:rsidR="00EA6F4A" w:rsidRDefault="00EA6F4A">
      <w:pPr>
        <w:pStyle w:val="ConsPlusNormal"/>
        <w:ind w:firstLine="540"/>
        <w:jc w:val="both"/>
      </w:pPr>
      <w:r>
        <w:t>3) размещение информации о приоритетных объектах, находящихся в республиканской собственности, на сайте www.zhit-vmeste.ru в модуле "Интерактивная карта доступности объектов" в разделе "Карта объектов".</w:t>
      </w:r>
    </w:p>
    <w:p w:rsidR="00EA6F4A" w:rsidRDefault="00EA6F4A">
      <w:pPr>
        <w:pStyle w:val="ConsPlusNormal"/>
        <w:ind w:firstLine="540"/>
        <w:jc w:val="both"/>
      </w:pPr>
      <w:r>
        <w:t>Работа по обследованию данных объектов проводится сформированными на базе учреждений межведомственными рабочими группами из 5 представителей (экспертов):</w:t>
      </w:r>
    </w:p>
    <w:p w:rsidR="00EA6F4A" w:rsidRDefault="00EA6F4A">
      <w:pPr>
        <w:pStyle w:val="ConsPlusNormal"/>
        <w:ind w:firstLine="540"/>
        <w:jc w:val="both"/>
      </w:pPr>
      <w:r>
        <w:t>1) руководителя государственного бюджетного учреждения социального обслуживания Республики Коми;</w:t>
      </w:r>
    </w:p>
    <w:p w:rsidR="00EA6F4A" w:rsidRDefault="00EA6F4A">
      <w:pPr>
        <w:pStyle w:val="ConsPlusNormal"/>
        <w:ind w:firstLine="540"/>
        <w:jc w:val="both"/>
      </w:pPr>
      <w:r>
        <w:t>2) представителя местной общественной организации инвалидов;</w:t>
      </w:r>
    </w:p>
    <w:p w:rsidR="00EA6F4A" w:rsidRDefault="00EA6F4A">
      <w:pPr>
        <w:pStyle w:val="ConsPlusNormal"/>
        <w:ind w:firstLine="540"/>
        <w:jc w:val="both"/>
      </w:pPr>
      <w:r>
        <w:t>3) специалиста в области градостроительной деятельности;</w:t>
      </w:r>
    </w:p>
    <w:p w:rsidR="00EA6F4A" w:rsidRDefault="00EA6F4A">
      <w:pPr>
        <w:pStyle w:val="ConsPlusNormal"/>
        <w:ind w:firstLine="540"/>
        <w:jc w:val="both"/>
      </w:pPr>
      <w:r>
        <w:t>4) представителя администрации муниципального образования;</w:t>
      </w:r>
    </w:p>
    <w:p w:rsidR="00EA6F4A" w:rsidRDefault="00EA6F4A">
      <w:pPr>
        <w:pStyle w:val="ConsPlusNormal"/>
        <w:ind w:firstLine="540"/>
        <w:jc w:val="both"/>
      </w:pPr>
      <w:r>
        <w:t>5) руководителя административно-хозяйственного отдела учреждения Республики Коми.</w:t>
      </w:r>
    </w:p>
    <w:p w:rsidR="00EA6F4A" w:rsidRDefault="00EA6F4A">
      <w:pPr>
        <w:pStyle w:val="ConsPlusNormal"/>
        <w:ind w:firstLine="540"/>
        <w:jc w:val="both"/>
      </w:pPr>
      <w:r>
        <w:t xml:space="preserve">Паспорта доступности учреждений составлены по данным анкет, заполненных в ходе </w:t>
      </w:r>
      <w:r>
        <w:lastRenderedPageBreak/>
        <w:t>обследования объектов. В каждом учреждении социального обслуживания населения Республики Коми по итогам обследования отдельно стоящего здания составлен план адаптационных мероприятий, который предусматривает ведение необходимой работы в перспективе в соответствии с данным планом.</w:t>
      </w:r>
    </w:p>
    <w:p w:rsidR="00EA6F4A" w:rsidRDefault="00EA6F4A">
      <w:pPr>
        <w:pStyle w:val="ConsPlusNormal"/>
        <w:ind w:firstLine="540"/>
        <w:jc w:val="both"/>
      </w:pPr>
      <w:r>
        <w:t>Для органов исполнительной власти Республики Коми Министерством труда, занятости и социальной защиты Республики Коми регулярно проводятся семинары, совещания, методические консультации по вопросам заполнения анкет и Паспортов доступности.</w:t>
      </w:r>
    </w:p>
    <w:p w:rsidR="00EA6F4A" w:rsidRDefault="00EA6F4A">
      <w:pPr>
        <w:pStyle w:val="ConsPlusNormal"/>
        <w:ind w:firstLine="540"/>
        <w:jc w:val="both"/>
      </w:pPr>
      <w:r>
        <w:t xml:space="preserve">В Министерстве образования и молодежной политики Республики Коми находится </w:t>
      </w:r>
      <w:proofErr w:type="gramStart"/>
      <w:r>
        <w:t>на контроле решение проблемы по адаптации зданий общеобразовательных организаций для беспрепятственного доступа детей-инвалидов к образовательной среде с учетом</w:t>
      </w:r>
      <w:proofErr w:type="gramEnd"/>
      <w:r>
        <w:t xml:space="preserve"> их особых образовательных потребностей.</w:t>
      </w:r>
    </w:p>
    <w:p w:rsidR="00EA6F4A" w:rsidRDefault="00EA6F4A">
      <w:pPr>
        <w:pStyle w:val="ConsPlusNormal"/>
        <w:ind w:firstLine="540"/>
        <w:jc w:val="both"/>
      </w:pPr>
      <w:r>
        <w:t>С 2012 года Министерство образования и молодежной политики Республики Коми принимает участие в реализации мероприятий, направленных на обеспечение беспрепятственного доступа детей-инвалидов к образовательной среде.</w:t>
      </w:r>
    </w:p>
    <w:p w:rsidR="00EA6F4A" w:rsidRDefault="00EA6F4A">
      <w:pPr>
        <w:pStyle w:val="ConsPlusNormal"/>
        <w:ind w:firstLine="540"/>
        <w:jc w:val="both"/>
      </w:pPr>
      <w:r>
        <w:t xml:space="preserve">Ежегодно между Министерством образования и науки Российской Федерации и Правительством Республики Коми заключаются Соглашения </w:t>
      </w:r>
      <w:proofErr w:type="gramStart"/>
      <w:r>
        <w:t>о предоставлении субсидий из федерального бюджета республиканскому бюджету Республики Коми на проведение мероприятий по формированию в субъекте</w:t>
      </w:r>
      <w:proofErr w:type="gramEnd"/>
      <w:r>
        <w:t xml:space="preserve"> Российской Федерации сети базовых образовательных учреждений, в которых созданы условия для инклюзивного образования детей-инвалидов.</w:t>
      </w:r>
    </w:p>
    <w:p w:rsidR="00EA6F4A" w:rsidRDefault="00EA6F4A">
      <w:pPr>
        <w:pStyle w:val="ConsPlusNormal"/>
        <w:ind w:firstLine="540"/>
        <w:jc w:val="both"/>
      </w:pPr>
      <w:r>
        <w:t>В рамках реализации Соглашения в 72 базовых образовательных организациях создаются условия доступности образовательной среды с учетом категории детей-инвалидов.</w:t>
      </w:r>
    </w:p>
    <w:p w:rsidR="00EA6F4A" w:rsidRDefault="00EA6F4A">
      <w:pPr>
        <w:pStyle w:val="ConsPlusNormal"/>
        <w:ind w:firstLine="540"/>
        <w:jc w:val="both"/>
      </w:pPr>
      <w:r>
        <w:t xml:space="preserve">В результате целенаправленной работы повысился с 3,4% до 20% удельный вес общеобразовательных организаций, в которых создается </w:t>
      </w:r>
      <w:proofErr w:type="spellStart"/>
      <w:r>
        <w:t>безбарьерная</w:t>
      </w:r>
      <w:proofErr w:type="spellEnd"/>
      <w:r>
        <w:t xml:space="preserve"> среда, позволяющая обеспечить совместное обучение инвалидов и лиц, не имеющих нарушений развития. Кроме того, значительно улучшилась материально-техническая база образовательных организаций в соответствии с современными требованиями контролирующих органов к обеспечению содержания обучающихся.</w:t>
      </w:r>
    </w:p>
    <w:p w:rsidR="00EA6F4A" w:rsidRDefault="00EA6F4A">
      <w:pPr>
        <w:pStyle w:val="ConsPlusNormal"/>
        <w:ind w:firstLine="540"/>
        <w:jc w:val="both"/>
      </w:pPr>
      <w:r>
        <w:t>Кроме того, с сентября 2010 года в Республике Коми реализуется проект дистанционного образования детей-инвалидов с использованием специального оборудования на основе индивидуальных программ.</w:t>
      </w:r>
    </w:p>
    <w:p w:rsidR="00EA6F4A" w:rsidRDefault="00EA6F4A">
      <w:pPr>
        <w:pStyle w:val="ConsPlusNormal"/>
        <w:ind w:firstLine="540"/>
        <w:jc w:val="both"/>
      </w:pPr>
      <w:r>
        <w:t>Ежегодно в дистанционном обучении принимают участие около 100 детей-инвалидов, обучающихся индивидуально и не имеющих медицинских противопоказаний по работе с компьютером.</w:t>
      </w:r>
    </w:p>
    <w:p w:rsidR="00EA6F4A" w:rsidRDefault="00EA6F4A">
      <w:pPr>
        <w:pStyle w:val="ConsPlusNormal"/>
        <w:ind w:firstLine="540"/>
        <w:jc w:val="both"/>
      </w:pPr>
      <w:r>
        <w:t>Для организации процесса обучения детей-инвалидов в центре дополнительного образования детей-инвалидов разработана модель, основанная на интеграции очной формы обучения, которое осуществляет образовательное учреждение по основному месту обучения и очного обучения с применением дистанционных образовательных технологий (интерактивное телевидение).</w:t>
      </w:r>
    </w:p>
    <w:p w:rsidR="00EA6F4A" w:rsidRDefault="00EA6F4A">
      <w:pPr>
        <w:pStyle w:val="ConsPlusNormal"/>
        <w:ind w:firstLine="540"/>
        <w:jc w:val="both"/>
      </w:pPr>
      <w:r>
        <w:t>Основополагающей особенностью организации учебного процесса является гибкость моделирования индивидуального учебного плана, который разрабатывается на основании психолого-педагогических рекомендаций с учетом пожеланий родителей. Кроме того, центр дополнительного образования детей-инвалидов одновременно решает задачи коррекционно-развивающего характера через систему занятий с психологом на всех ступенях общего образования.</w:t>
      </w:r>
    </w:p>
    <w:p w:rsidR="00EA6F4A" w:rsidRDefault="00EA6F4A">
      <w:pPr>
        <w:pStyle w:val="ConsPlusNormal"/>
        <w:ind w:firstLine="540"/>
        <w:jc w:val="both"/>
      </w:pPr>
      <w:r>
        <w:t>Реализация проекта дистанционного образования позволяет расширить образовательные возможности детей с инвалидностью и в дальнейшем дает им возможность получения профессионального образования.</w:t>
      </w:r>
    </w:p>
    <w:p w:rsidR="00EA6F4A" w:rsidRDefault="00EA6F4A">
      <w:pPr>
        <w:pStyle w:val="ConsPlusNormal"/>
        <w:ind w:firstLine="540"/>
        <w:jc w:val="both"/>
      </w:pPr>
      <w:r>
        <w:t>Министерством здравоохранения Республики Коми проводится работа по организации и проведению паспортизации объектов здравоохранения и услуг для инвалидов и иных МГН: издан ведомственный приказ, в соответствии с которым создана рабочая группа, определены сроки сбора первичной информации от учреждений и подготовки свода по республике. В ходе этой работы сформирован свод паспортов доступности объектов и услуг по каждому государственному учреждению здравоохранения, а также перечень мероприятий по приведению объектов и услуг в соответствие с требованиями законодательства.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lastRenderedPageBreak/>
        <w:t>По состоянию на 1 сентября 2015 года из 81 подведомственного Министерству здравоохранения Республики Коми государственных учреждений здравоохранения, на базе которых оказывается медицинская помощь инвалидам и МГН, в 48 учреждениях выделены парковочные места для инвалидов, в основном парковочные места оборудованы специальными знаками и разметкой, в 80 учреждениях имеются лестницы с поручнями, в 80 учреждениях - пандусы, в 47 государственных учреждениях здравоохранения установлены</w:t>
      </w:r>
      <w:proofErr w:type="gramEnd"/>
      <w:r>
        <w:t xml:space="preserve"> лифты.</w:t>
      </w:r>
    </w:p>
    <w:p w:rsidR="00EA6F4A" w:rsidRDefault="00EA6F4A">
      <w:pPr>
        <w:pStyle w:val="ConsPlusNormal"/>
        <w:ind w:firstLine="540"/>
        <w:jc w:val="both"/>
      </w:pPr>
      <w:r>
        <w:t xml:space="preserve">Также остро стоит проблема по приведению зданий учреждений здравоохранения, построенных в 40 - 50-е годы прошлого века, в соответствие с нормативными требованиями: конструктивные особенности таких зданий (а их большинство в городах Воркута, Инта, поселке городского типа </w:t>
      </w:r>
      <w:proofErr w:type="spellStart"/>
      <w:r>
        <w:t>Жешарт</w:t>
      </w:r>
      <w:proofErr w:type="spellEnd"/>
      <w:r>
        <w:t>) не позволяют провести в них строительно-ремонтные работы по входным группам, лестничным проемам, лифтовым шахтам. В силу указанных причин доля доступных для инвалидов и других МГН учреждений здравоохранения в общем количестве государственных учреждений здравоохранения Республики Коми не может быть достигнута уровня 100 процентов от общего количества государственных учреждений здравоохранения.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Благодаря реализации мероприятий Программы модернизации здравоохранения Республики Коми в части проведения капитальных ремонтов удалось привести в соответствие с нормативными требованиями по обеспечению доступной среды ряд объектов здравоохранения: при проведении работ по реконструкции и капитальному ремонту зданий особое внимание уделялось обустройству элементами, обеспечивающими создание "</w:t>
      </w:r>
      <w:proofErr w:type="spellStart"/>
      <w:r>
        <w:t>безбарьерной</w:t>
      </w:r>
      <w:proofErr w:type="spellEnd"/>
      <w:r>
        <w:t xml:space="preserve"> среды" для МГН и инвалидов, а также приспособлению окружающей среды к их специфическим потребностям (техническими средствами</w:t>
      </w:r>
      <w:proofErr w:type="gramEnd"/>
      <w:r>
        <w:t xml:space="preserve"> реабилитации и техническими средствами, облегчающими перемещение инвалидов, уход за инвалидами, находящимися на стационарном лечении и др.).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В ходе реализации мероприятий Программы модернизации здравоохранения Республики Коми в части проведения капитальных ремонтов приведены в соответствие с нормативными требованиями по обеспечению доступной среды несколько объектов здравоохранения: при проведении работ по реконструкции и капитальному ремонту зданий особое внимание уделялось обустройству элементами, обеспечивающими создание "</w:t>
      </w:r>
      <w:proofErr w:type="spellStart"/>
      <w:r>
        <w:t>безбарьерной</w:t>
      </w:r>
      <w:proofErr w:type="spellEnd"/>
      <w:r>
        <w:t xml:space="preserve"> среды" для МГН и инвалидов, а также приспособлению окружающей среды к их специфическим потребностям (техническими средствами</w:t>
      </w:r>
      <w:proofErr w:type="gramEnd"/>
      <w:r>
        <w:t xml:space="preserve"> реабилитации и техническими средствами, облегчающими перемещение инвалидов, уход за инвалидами, находящимися на стационарном лечении и др.).</w:t>
      </w:r>
    </w:p>
    <w:p w:rsidR="00EA6F4A" w:rsidRDefault="00EA6F4A">
      <w:pPr>
        <w:pStyle w:val="ConsPlusNormal"/>
        <w:ind w:firstLine="540"/>
        <w:jc w:val="both"/>
      </w:pPr>
      <w:r>
        <w:t xml:space="preserve">По итогам проведенной совместно со специалистами КРО Всероссийского общества </w:t>
      </w:r>
      <w:proofErr w:type="gramStart"/>
      <w:r>
        <w:t>инвалидов паспортизации объектов государственных учреждений культуры</w:t>
      </w:r>
      <w:proofErr w:type="gramEnd"/>
      <w:r>
        <w:t xml:space="preserve"> и искусства, подведомственных Министерству культуры Республики Коми, выявлено, что ни один из объектов, в которых оказываются услуги населению, не соответствует полному объему требований по доступности для всех категорий инвалидов. Здания государственных учреждений культуры Республики Коми являются частично доступными.</w:t>
      </w:r>
    </w:p>
    <w:p w:rsidR="00EA6F4A" w:rsidRDefault="00EA6F4A">
      <w:pPr>
        <w:pStyle w:val="ConsPlusNormal"/>
        <w:ind w:firstLine="540"/>
        <w:jc w:val="both"/>
      </w:pPr>
      <w:r>
        <w:t>В связи с тем, что большая часть зданий государственных учреждений культуры и искусства построена в прошлом веке, возможность их приведения в полное соответствие современным требованиям по доступности для всех категорий инвалидов без внесения конструктивных изменений невозможна.</w:t>
      </w:r>
    </w:p>
    <w:p w:rsidR="00EA6F4A" w:rsidRDefault="00EA6F4A">
      <w:pPr>
        <w:pStyle w:val="ConsPlusNormal"/>
        <w:ind w:firstLine="540"/>
        <w:jc w:val="both"/>
      </w:pPr>
      <w:r>
        <w:t>Для обеспечения беспрепятственного доступа граждан с ограниченными возможностями в государственные учреждения культуры и искусства, в которых оказываются услуги населению (23 здания), необходимо:</w:t>
      </w:r>
    </w:p>
    <w:p w:rsidR="00EA6F4A" w:rsidRDefault="00EA6F4A">
      <w:pPr>
        <w:pStyle w:val="ConsPlusNormal"/>
        <w:ind w:firstLine="540"/>
        <w:jc w:val="both"/>
      </w:pPr>
      <w:r>
        <w:t>1) приспособление входных групп, пандусных съездов - в 3 зданиях;</w:t>
      </w:r>
    </w:p>
    <w:p w:rsidR="00EA6F4A" w:rsidRDefault="00EA6F4A">
      <w:pPr>
        <w:pStyle w:val="ConsPlusNormal"/>
        <w:ind w:firstLine="540"/>
        <w:jc w:val="both"/>
      </w:pPr>
      <w:r>
        <w:t>2) оборудование зданий лифтами и подъемными устройствами - в 8 зданиях;</w:t>
      </w:r>
    </w:p>
    <w:p w:rsidR="00EA6F4A" w:rsidRDefault="00EA6F4A">
      <w:pPr>
        <w:pStyle w:val="ConsPlusNormal"/>
        <w:ind w:firstLine="540"/>
        <w:jc w:val="both"/>
      </w:pPr>
      <w:r>
        <w:t>3) оснащение зданий системами противопожарной сигнализации и оповещения с дублирующими световыми устройствами, системами ориентации и информационного обеспечения инвалидов по зрению и слуху (тактильными табличками, мнемосхемами, системами речевого оповещения и др.) - в 23 зданиях;</w:t>
      </w:r>
    </w:p>
    <w:p w:rsidR="00EA6F4A" w:rsidRDefault="00EA6F4A">
      <w:pPr>
        <w:pStyle w:val="ConsPlusNormal"/>
        <w:ind w:firstLine="540"/>
        <w:jc w:val="both"/>
      </w:pPr>
      <w:r>
        <w:t>4) оборудование санузлов для маломобильных групп населения, в том числе с расширением дверных проемов - в 18 зданиях.</w:t>
      </w:r>
    </w:p>
    <w:p w:rsidR="00EA6F4A" w:rsidRDefault="00EA6F4A">
      <w:pPr>
        <w:pStyle w:val="ConsPlusNormal"/>
        <w:ind w:firstLine="540"/>
        <w:jc w:val="both"/>
      </w:pPr>
      <w:r>
        <w:t xml:space="preserve">Устранение выявленных недостатков осуществляется в ходе реализации государственной </w:t>
      </w:r>
      <w:hyperlink r:id="rId39" w:history="1">
        <w:r>
          <w:rPr>
            <w:color w:val="0000FF"/>
          </w:rPr>
          <w:t>программы</w:t>
        </w:r>
      </w:hyperlink>
      <w:r>
        <w:t xml:space="preserve"> Республики Коми "Культура Республики Коми", в рамках которой предусмотрено </w:t>
      </w:r>
      <w:r>
        <w:lastRenderedPageBreak/>
        <w:t>выполнение работ по строительству, реконструкции и капитальному ремонту учреждений культуры.</w:t>
      </w:r>
    </w:p>
    <w:p w:rsidR="00EA6F4A" w:rsidRDefault="00EA6F4A">
      <w:pPr>
        <w:pStyle w:val="ConsPlusNormal"/>
        <w:ind w:firstLine="540"/>
        <w:jc w:val="both"/>
      </w:pPr>
      <w:r>
        <w:t xml:space="preserve">В системе занятости населения из 20 подведомственных учреждений 12 оснащены пандусами; 3 являются условно доступными (возможно установление пандусов); 5 являются недоступными в связи с их расположением на верхних этажах зданий. Однако оказание государственных услуг всеми центрами занятости населения возможно посредством использования выездных форм (мобильные центры занятости населения, оборудованные ноутбуки). До 2015 года 3 объекта были оснащены пандусами (г. Печора, г. Сосногорск, </w:t>
      </w:r>
      <w:proofErr w:type="spellStart"/>
      <w:r>
        <w:t>Ижемский</w:t>
      </w:r>
      <w:proofErr w:type="spellEnd"/>
      <w:r>
        <w:t xml:space="preserve"> район).</w:t>
      </w:r>
    </w:p>
    <w:p w:rsidR="00EA6F4A" w:rsidRDefault="00EA6F4A">
      <w:pPr>
        <w:pStyle w:val="ConsPlusNormal"/>
        <w:ind w:firstLine="540"/>
        <w:jc w:val="both"/>
      </w:pPr>
      <w:r>
        <w:t>Таким образом, доступность объектов социальной инфраструктуры на 1 сентября 2015 года представлена следующим образом:</w:t>
      </w:r>
    </w:p>
    <w:p w:rsidR="00EA6F4A" w:rsidRDefault="00EA6F4A">
      <w:pPr>
        <w:sectPr w:rsidR="00EA6F4A">
          <w:pgSz w:w="11905" w:h="16838"/>
          <w:pgMar w:top="1134" w:right="850" w:bottom="1134" w:left="1701" w:header="0" w:footer="0" w:gutter="0"/>
          <w:cols w:space="720"/>
        </w:sectPr>
      </w:pPr>
    </w:p>
    <w:p w:rsidR="00EA6F4A" w:rsidRDefault="00EA6F4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361"/>
        <w:gridCol w:w="964"/>
        <w:gridCol w:w="680"/>
        <w:gridCol w:w="1984"/>
        <w:gridCol w:w="680"/>
        <w:gridCol w:w="1247"/>
        <w:gridCol w:w="680"/>
      </w:tblGrid>
      <w:tr w:rsidR="00EA6F4A">
        <w:tc>
          <w:tcPr>
            <w:tcW w:w="2041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Наименование учреждений</w:t>
            </w:r>
          </w:p>
        </w:tc>
        <w:tc>
          <w:tcPr>
            <w:tcW w:w="1361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Общее количество учреждений (объектов)</w:t>
            </w:r>
          </w:p>
        </w:tc>
        <w:tc>
          <w:tcPr>
            <w:tcW w:w="6235" w:type="dxa"/>
            <w:gridSpan w:val="6"/>
          </w:tcPr>
          <w:p w:rsidR="00EA6F4A" w:rsidRDefault="00EA6F4A">
            <w:pPr>
              <w:pStyle w:val="ConsPlusNormal"/>
              <w:jc w:val="center"/>
            </w:pPr>
            <w:r>
              <w:t>Из общего количества учреждений (объектов):</w:t>
            </w:r>
          </w:p>
        </w:tc>
      </w:tr>
      <w:tr w:rsidR="00EA6F4A">
        <w:tc>
          <w:tcPr>
            <w:tcW w:w="2041" w:type="dxa"/>
            <w:vMerge/>
          </w:tcPr>
          <w:p w:rsidR="00EA6F4A" w:rsidRDefault="00EA6F4A"/>
        </w:tc>
        <w:tc>
          <w:tcPr>
            <w:tcW w:w="1361" w:type="dxa"/>
            <w:vMerge/>
          </w:tcPr>
          <w:p w:rsidR="00EA6F4A" w:rsidRDefault="00EA6F4A"/>
        </w:tc>
        <w:tc>
          <w:tcPr>
            <w:tcW w:w="1644" w:type="dxa"/>
            <w:gridSpan w:val="2"/>
          </w:tcPr>
          <w:p w:rsidR="00EA6F4A" w:rsidRDefault="00EA6F4A">
            <w:pPr>
              <w:pStyle w:val="ConsPlusNormal"/>
              <w:jc w:val="center"/>
            </w:pPr>
            <w:r>
              <w:t>доступные</w:t>
            </w:r>
          </w:p>
        </w:tc>
        <w:tc>
          <w:tcPr>
            <w:tcW w:w="2664" w:type="dxa"/>
            <w:gridSpan w:val="2"/>
          </w:tcPr>
          <w:p w:rsidR="00EA6F4A" w:rsidRDefault="00EA6F4A">
            <w:pPr>
              <w:pStyle w:val="ConsPlusNormal"/>
              <w:jc w:val="center"/>
            </w:pPr>
            <w:r>
              <w:t>условно доступные</w:t>
            </w:r>
          </w:p>
        </w:tc>
        <w:tc>
          <w:tcPr>
            <w:tcW w:w="1927" w:type="dxa"/>
            <w:gridSpan w:val="2"/>
          </w:tcPr>
          <w:p w:rsidR="00EA6F4A" w:rsidRDefault="00EA6F4A">
            <w:pPr>
              <w:pStyle w:val="ConsPlusNormal"/>
              <w:jc w:val="center"/>
            </w:pPr>
            <w:r>
              <w:t>недоступные</w:t>
            </w:r>
          </w:p>
        </w:tc>
      </w:tr>
      <w:tr w:rsidR="00EA6F4A">
        <w:tc>
          <w:tcPr>
            <w:tcW w:w="2041" w:type="dxa"/>
            <w:vMerge/>
          </w:tcPr>
          <w:p w:rsidR="00EA6F4A" w:rsidRDefault="00EA6F4A"/>
        </w:tc>
        <w:tc>
          <w:tcPr>
            <w:tcW w:w="1361" w:type="dxa"/>
            <w:vMerge/>
          </w:tcPr>
          <w:p w:rsidR="00EA6F4A" w:rsidRDefault="00EA6F4A"/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проценты</w:t>
            </w:r>
          </w:p>
        </w:tc>
        <w:tc>
          <w:tcPr>
            <w:tcW w:w="1984" w:type="dxa"/>
          </w:tcPr>
          <w:p w:rsidR="00EA6F4A" w:rsidRDefault="00EA6F4A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проценты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количество (шт.)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проценты</w:t>
            </w:r>
          </w:p>
        </w:tc>
      </w:tr>
      <w:tr w:rsidR="00EA6F4A">
        <w:tc>
          <w:tcPr>
            <w:tcW w:w="2041" w:type="dxa"/>
          </w:tcPr>
          <w:p w:rsidR="00EA6F4A" w:rsidRDefault="00EA6F4A">
            <w:pPr>
              <w:pStyle w:val="ConsPlusNormal"/>
              <w:jc w:val="both"/>
            </w:pPr>
            <w:r>
              <w:t>Учреждения социальной защиты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61 (156)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3,3</w:t>
            </w:r>
          </w:p>
        </w:tc>
        <w:tc>
          <w:tcPr>
            <w:tcW w:w="1984" w:type="dxa"/>
          </w:tcPr>
          <w:p w:rsidR="00EA6F4A" w:rsidRDefault="00EA6F4A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91,8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4,9</w:t>
            </w:r>
          </w:p>
        </w:tc>
      </w:tr>
      <w:tr w:rsidR="00EA6F4A">
        <w:tc>
          <w:tcPr>
            <w:tcW w:w="2041" w:type="dxa"/>
          </w:tcPr>
          <w:p w:rsidR="00EA6F4A" w:rsidRDefault="00EA6F4A">
            <w:pPr>
              <w:pStyle w:val="ConsPlusNormal"/>
              <w:jc w:val="both"/>
            </w:pPr>
            <w:r>
              <w:t>Учреждения здравоохранения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 xml:space="preserve">98 </w:t>
            </w:r>
            <w:hyperlink w:anchor="P24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89,9</w:t>
            </w:r>
          </w:p>
        </w:tc>
        <w:tc>
          <w:tcPr>
            <w:tcW w:w="1984" w:type="dxa"/>
          </w:tcPr>
          <w:p w:rsidR="00EA6F4A" w:rsidRDefault="00EA6F4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2,2</w:t>
            </w:r>
          </w:p>
        </w:tc>
      </w:tr>
      <w:tr w:rsidR="00EA6F4A">
        <w:tc>
          <w:tcPr>
            <w:tcW w:w="8957" w:type="dxa"/>
            <w:gridSpan w:val="7"/>
          </w:tcPr>
          <w:p w:rsidR="00EA6F4A" w:rsidRDefault="00EA6F4A">
            <w:pPr>
              <w:pStyle w:val="ConsPlusNormal"/>
            </w:pPr>
            <w:r>
              <w:t>--------------------------------</w:t>
            </w:r>
          </w:p>
          <w:p w:rsidR="00EA6F4A" w:rsidRDefault="00EA6F4A">
            <w:pPr>
              <w:pStyle w:val="ConsPlusNormal"/>
              <w:jc w:val="both"/>
            </w:pPr>
            <w:bookmarkStart w:id="1" w:name="P240"/>
            <w:bookmarkEnd w:id="1"/>
            <w:r>
              <w:t>&lt;*&gt; 89 лечебные учреждения, 9 различные службы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041" w:type="dxa"/>
          </w:tcPr>
          <w:p w:rsidR="00EA6F4A" w:rsidRDefault="00EA6F4A">
            <w:pPr>
              <w:pStyle w:val="ConsPlusNormal"/>
              <w:jc w:val="both"/>
            </w:pPr>
            <w:r>
              <w:t>Учреждения образования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872 (1120)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19 (22)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2,2</w:t>
            </w:r>
          </w:p>
        </w:tc>
        <w:tc>
          <w:tcPr>
            <w:tcW w:w="1984" w:type="dxa"/>
          </w:tcPr>
          <w:p w:rsidR="00EA6F4A" w:rsidRDefault="00EA6F4A">
            <w:pPr>
              <w:pStyle w:val="ConsPlusNormal"/>
              <w:jc w:val="center"/>
            </w:pPr>
            <w:r>
              <w:t>362 (455)/43 (48)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448 (595)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51,4</w:t>
            </w:r>
          </w:p>
        </w:tc>
      </w:tr>
      <w:tr w:rsidR="00EA6F4A">
        <w:tc>
          <w:tcPr>
            <w:tcW w:w="2041" w:type="dxa"/>
          </w:tcPr>
          <w:p w:rsidR="00EA6F4A" w:rsidRDefault="00EA6F4A">
            <w:pPr>
              <w:pStyle w:val="ConsPlusNormal"/>
              <w:jc w:val="both"/>
            </w:pPr>
            <w:r>
              <w:t>Учреждения культуры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22 (26)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EA6F4A" w:rsidRDefault="00EA6F4A">
            <w:pPr>
              <w:pStyle w:val="ConsPlusNormal"/>
              <w:jc w:val="center"/>
            </w:pPr>
            <w:r>
              <w:t>18 (23)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</w:tr>
      <w:tr w:rsidR="00EA6F4A">
        <w:tc>
          <w:tcPr>
            <w:tcW w:w="2041" w:type="dxa"/>
          </w:tcPr>
          <w:p w:rsidR="00EA6F4A" w:rsidRDefault="00EA6F4A">
            <w:pPr>
              <w:pStyle w:val="ConsPlusNormal"/>
              <w:jc w:val="both"/>
            </w:pPr>
            <w:r>
              <w:t>Учреждения спорта и физической культуры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11 (15)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</w:tcPr>
          <w:p w:rsidR="00EA6F4A" w:rsidRDefault="00EA6F4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</w:tr>
      <w:tr w:rsidR="00EA6F4A">
        <w:tc>
          <w:tcPr>
            <w:tcW w:w="2041" w:type="dxa"/>
          </w:tcPr>
          <w:p w:rsidR="00EA6F4A" w:rsidRDefault="00EA6F4A">
            <w:pPr>
              <w:pStyle w:val="ConsPlusNormal"/>
              <w:jc w:val="both"/>
            </w:pPr>
            <w:r>
              <w:t>Учреждения занятости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984" w:type="dxa"/>
          </w:tcPr>
          <w:p w:rsidR="00EA6F4A" w:rsidRDefault="00EA6F4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25,0</w:t>
            </w:r>
          </w:p>
        </w:tc>
      </w:tr>
      <w:tr w:rsidR="00EA6F4A">
        <w:tc>
          <w:tcPr>
            <w:tcW w:w="2041" w:type="dxa"/>
          </w:tcPr>
          <w:p w:rsidR="00EA6F4A" w:rsidRDefault="00EA6F4A">
            <w:pPr>
              <w:pStyle w:val="ConsPlusNormal"/>
              <w:jc w:val="both"/>
            </w:pPr>
            <w:r>
              <w:t>Учреждения средств массовой информации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984" w:type="dxa"/>
          </w:tcPr>
          <w:p w:rsidR="00EA6F4A" w:rsidRDefault="00EA6F4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</w:tr>
      <w:tr w:rsidR="00EA6F4A">
        <w:tc>
          <w:tcPr>
            <w:tcW w:w="2041" w:type="dxa"/>
          </w:tcPr>
          <w:p w:rsidR="00EA6F4A" w:rsidRDefault="00EA6F4A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1095 &lt;*&gt;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8,9</w:t>
            </w:r>
          </w:p>
        </w:tc>
        <w:tc>
          <w:tcPr>
            <w:tcW w:w="1984" w:type="dxa"/>
          </w:tcPr>
          <w:p w:rsidR="00EA6F4A" w:rsidRDefault="00EA6F4A">
            <w:pPr>
              <w:pStyle w:val="ConsPlusNormal"/>
              <w:jc w:val="center"/>
            </w:pPr>
            <w:r>
              <w:t>474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43,3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461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42,1</w:t>
            </w:r>
          </w:p>
        </w:tc>
      </w:tr>
    </w:tbl>
    <w:p w:rsidR="00EA6F4A" w:rsidRDefault="00EA6F4A">
      <w:pPr>
        <w:sectPr w:rsidR="00EA6F4A">
          <w:pgSz w:w="16838" w:h="11905"/>
          <w:pgMar w:top="1701" w:right="1134" w:bottom="850" w:left="1134" w:header="0" w:footer="0" w:gutter="0"/>
          <w:cols w:space="720"/>
        </w:sectPr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>По итогам проведения паспортизации объектов в рамках данной Программы осуществляются практические меры по формированию доступной среды для инвалидов и других МГН в приоритетных сферах социальной, транспортной и инженерной инфраструктуры, которые будут включать в себя следующие мероприятия:</w:t>
      </w:r>
    </w:p>
    <w:p w:rsidR="00EA6F4A" w:rsidRDefault="00EA6F4A">
      <w:pPr>
        <w:pStyle w:val="ConsPlusNormal"/>
        <w:ind w:firstLine="540"/>
        <w:jc w:val="both"/>
      </w:pPr>
      <w:r>
        <w:t>1) адаптация зданий и учреждений социального обслуживания, здравоохранения, учреждений культуры, а также прилегающей территории для беспрепятственного доступа инвалидов и других МГН с учетом их особых потребностей и получения ими услуг, в том числе:</w:t>
      </w:r>
    </w:p>
    <w:p w:rsidR="00EA6F4A" w:rsidRDefault="00EA6F4A">
      <w:pPr>
        <w:pStyle w:val="ConsPlusNormal"/>
        <w:ind w:firstLine="540"/>
        <w:jc w:val="both"/>
      </w:pPr>
      <w:r>
        <w:t>оборудование зданий пандусами и другими специальными устройствами и приспособлениями, информационными табличками, кнопкой вызова помощника, установка оборудования для увеличения слышимости для людей с нарушением слуха;</w:t>
      </w:r>
    </w:p>
    <w:p w:rsidR="00EA6F4A" w:rsidRDefault="00EA6F4A">
      <w:pPr>
        <w:pStyle w:val="ConsPlusNormal"/>
        <w:ind w:firstLine="540"/>
        <w:jc w:val="both"/>
      </w:pPr>
      <w:r>
        <w:t>2) размещение в доступных для инвалидов и других МГН в адаптированной для инвалидов форме с учетом их особых потребностей справочной информации о предоставляемых услугах;</w:t>
      </w:r>
    </w:p>
    <w:p w:rsidR="00EA6F4A" w:rsidRDefault="00EA6F4A">
      <w:pPr>
        <w:pStyle w:val="ConsPlusNormal"/>
        <w:ind w:firstLine="540"/>
        <w:jc w:val="both"/>
      </w:pPr>
      <w:r>
        <w:t>3) предоставление государственных услуг в электронном виде;</w:t>
      </w:r>
    </w:p>
    <w:p w:rsidR="00EA6F4A" w:rsidRDefault="00EA6F4A">
      <w:pPr>
        <w:pStyle w:val="ConsPlusNormal"/>
        <w:ind w:firstLine="540"/>
        <w:jc w:val="both"/>
      </w:pPr>
      <w:r>
        <w:t>4) обеспечение доступности для инвалидов приоритетных спортивных объектов, востребованных для занятий адаптивной физической культурой и спортом инвалидов с нарушением опорно-двигательного аппарата, зрения и слуха;</w:t>
      </w:r>
    </w:p>
    <w:p w:rsidR="00EA6F4A" w:rsidRDefault="00EA6F4A">
      <w:pPr>
        <w:pStyle w:val="ConsPlusNormal"/>
        <w:ind w:firstLine="540"/>
        <w:jc w:val="both"/>
      </w:pPr>
      <w:r>
        <w:t>5) повышение доступности подвижного пассажирского транспорта, транспортных средств общего пользования со специальным оборудованием для слабовидящих и слабослышащих инвалидов;</w:t>
      </w:r>
    </w:p>
    <w:p w:rsidR="00EA6F4A" w:rsidRDefault="00EA6F4A">
      <w:pPr>
        <w:pStyle w:val="ConsPlusNormal"/>
        <w:ind w:firstLine="540"/>
        <w:jc w:val="both"/>
      </w:pPr>
      <w:r>
        <w:t>6) приобретение транспортных средств со специальным оборудованием и конструктивными особенностями, обеспечивающими их доступность для инвалидов и других МГН;</w:t>
      </w:r>
    </w:p>
    <w:p w:rsidR="00EA6F4A" w:rsidRDefault="00EA6F4A">
      <w:pPr>
        <w:pStyle w:val="ConsPlusNormal"/>
        <w:ind w:firstLine="540"/>
        <w:jc w:val="both"/>
      </w:pPr>
      <w:r>
        <w:t>7) оборудование пешеходных и транспортных коммуникаций, переходов, остановок общественного пассажирского транспорта пандусами, тактильными и контрастными поверхностями и др., понижение бортового камня для удобства съезда/выезда на пешеходных переходах, установка звуковых светофоров;</w:t>
      </w:r>
    </w:p>
    <w:p w:rsidR="00EA6F4A" w:rsidRDefault="00EA6F4A">
      <w:pPr>
        <w:pStyle w:val="ConsPlusNormal"/>
        <w:ind w:firstLine="540"/>
        <w:jc w:val="both"/>
      </w:pPr>
      <w:r>
        <w:t>8) обеспечение доступности общеобразовательных организаций, профессиональных образовательных организаций для беспрепятственного доступа инвалидов с учетом их особых потребностей.</w:t>
      </w:r>
    </w:p>
    <w:p w:rsidR="00EA6F4A" w:rsidRDefault="00EA6F4A">
      <w:pPr>
        <w:pStyle w:val="ConsPlusNormal"/>
        <w:ind w:firstLine="540"/>
        <w:jc w:val="both"/>
      </w:pPr>
      <w:r>
        <w:t>В настоящее время социальное обслуживание населения в Республике Коми представляет собой деятельность социальных служб по социальной поддержке, оказанию социально-бытовых, социально-медицинских, социально-психологических, социально-педагогических и социально-правовых услуг, а также материальной помощи, проведению социальной адаптации и реабилитации граждан, в том числе находящихся в трудной жизненной ситуации.</w:t>
      </w:r>
    </w:p>
    <w:p w:rsidR="00EA6F4A" w:rsidRDefault="00EA6F4A">
      <w:pPr>
        <w:pStyle w:val="ConsPlusNormal"/>
        <w:ind w:firstLine="540"/>
        <w:jc w:val="both"/>
      </w:pPr>
      <w:r>
        <w:t>В республике создана единая государственная система нестационарного социального обслуживания населения, включающая в себя 21 центр по предоставлению государственных услуг в сфере социальной защиты населения.</w:t>
      </w:r>
    </w:p>
    <w:p w:rsidR="00EA6F4A" w:rsidRDefault="00EA6F4A">
      <w:pPr>
        <w:pStyle w:val="ConsPlusNormal"/>
        <w:ind w:firstLine="540"/>
        <w:jc w:val="both"/>
      </w:pPr>
      <w:r>
        <w:t>Создание необходимых условий для повышения доступности государственных и социальных услуг требует не простого расширения сети учреждений социального обслуживания населения, а развития инфраструктуры системы социальной защиты населения с учетом конкурентной среды, позволяющей сохранять качество и приемлемый уровень цен на предоставляемые услуги. При этом необходимым условием должен быть выбор населением дополнительных социальных услуг за соответствующую плату.</w:t>
      </w:r>
    </w:p>
    <w:p w:rsidR="00EA6F4A" w:rsidRDefault="00EA6F4A">
      <w:pPr>
        <w:pStyle w:val="ConsPlusNormal"/>
        <w:ind w:firstLine="540"/>
        <w:jc w:val="both"/>
      </w:pPr>
      <w:r>
        <w:t>В целях обеспечения доступности услуг, предоставляемых учреждениями социальной сферы, необходимо обеспечить доступность инвалидов различных категорий к информации об оказываемых этими учреждениями услугах, об условиях получения этих услуг. Для обеспечения доступа инвалидов к информации в Программе предусматривается оборудование подведомственных учреждений Министерства труда, занятости и социальной защиты Республики Коми, осуществляющих предоставление мер социальной поддержки, информационно-справочными пунктами, доступными для инвалидов различных категорий, в том числе для людей с инвалидностью по слуху и зрению.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Одним из факторов, влияющих на повышение качества предоставляемых учреждениями социальной сферы услуг, является повышение квалификации специалистов, осуществляющих работу с инвалидами, поэтому в Программе намечены мероприятия по информационно-</w:t>
      </w:r>
      <w:r>
        <w:lastRenderedPageBreak/>
        <w:t>методической и кадровой работе, в том числе проведение семинаров, научно-практических конференций, тренингов по проблемам инвалидов, по внедрению инновационных технологий реабилитации инвалидов и детей-инвалидов, издание информационно-методической литературы по вопросам реабилитации инвалидов.</w:t>
      </w:r>
      <w:proofErr w:type="gramEnd"/>
    </w:p>
    <w:p w:rsidR="00EA6F4A" w:rsidRDefault="00EA6F4A">
      <w:pPr>
        <w:pStyle w:val="ConsPlusNormal"/>
        <w:ind w:firstLine="540"/>
        <w:jc w:val="both"/>
      </w:pPr>
      <w:r>
        <w:t>В республике планируется продолжить формирование и расширение сети базовых образовательных организаций, реализующих образовательные программы общего образования, обеспечивающих совместное обучение инвалидов и лиц, не имеющих нарушений развития.</w:t>
      </w:r>
    </w:p>
    <w:p w:rsidR="00EA6F4A" w:rsidRDefault="00EA6F4A">
      <w:pPr>
        <w:pStyle w:val="ConsPlusNormal"/>
        <w:ind w:firstLine="540"/>
        <w:jc w:val="both"/>
      </w:pPr>
      <w:r>
        <w:t>Дистанционная форма обучения детей обеспечивает реализацию образовательных потребностей детей с инвалидностью и способствует их социальной коммуникации и адаптации, вовлечению в жизнь общества, расширению возможностей их последующей социализации.</w:t>
      </w:r>
    </w:p>
    <w:p w:rsidR="00EA6F4A" w:rsidRDefault="00EA6F4A">
      <w:pPr>
        <w:pStyle w:val="ConsPlusNormal"/>
        <w:ind w:firstLine="540"/>
        <w:jc w:val="both"/>
      </w:pPr>
      <w:r>
        <w:t>В настоящее время Министерством образования и молодежной политики Республики Коми проводится системная работа по созданию условий для получения детьми-инвалидами и лицами с ограниченными возможностями здоровья среднего профессионального образования.</w:t>
      </w:r>
    </w:p>
    <w:p w:rsidR="00EA6F4A" w:rsidRDefault="00EA6F4A">
      <w:pPr>
        <w:pStyle w:val="ConsPlusNormal"/>
        <w:ind w:firstLine="540"/>
        <w:jc w:val="both"/>
      </w:pPr>
      <w:r>
        <w:t>С целью формирования условий для получения общедоступного профессионального образования предполагается выполнение следующих мероприятий:</w:t>
      </w:r>
    </w:p>
    <w:p w:rsidR="00EA6F4A" w:rsidRDefault="00EA6F4A">
      <w:pPr>
        <w:pStyle w:val="ConsPlusNormal"/>
        <w:ind w:firstLine="540"/>
        <w:jc w:val="both"/>
      </w:pPr>
      <w:r>
        <w:t>1) создание в профессиональных образовательных организациях условий для получения профессионального образования инвалидами и лицами с ограниченными возможностями здоровья;</w:t>
      </w:r>
    </w:p>
    <w:p w:rsidR="00EA6F4A" w:rsidRDefault="00EA6F4A">
      <w:pPr>
        <w:pStyle w:val="ConsPlusNormal"/>
        <w:ind w:firstLine="540"/>
        <w:jc w:val="both"/>
      </w:pPr>
      <w:r>
        <w:t>2) реализация мероприятий по профессиональной ориентации детей-инвалидов и лиц с ограниченными возможностями здоровья;</w:t>
      </w:r>
    </w:p>
    <w:p w:rsidR="00EA6F4A" w:rsidRDefault="00EA6F4A">
      <w:pPr>
        <w:pStyle w:val="ConsPlusNormal"/>
        <w:ind w:firstLine="540"/>
        <w:jc w:val="both"/>
      </w:pPr>
      <w:r>
        <w:t>3) психолого-педагогическое сопровождение профессиональных образовательных организаций по работе с детьми-инвалидами и лицами с ограниченными возможностями здоровья;</w:t>
      </w:r>
    </w:p>
    <w:p w:rsidR="00EA6F4A" w:rsidRDefault="00EA6F4A">
      <w:pPr>
        <w:pStyle w:val="ConsPlusNormal"/>
        <w:ind w:firstLine="540"/>
        <w:jc w:val="both"/>
      </w:pPr>
      <w:r>
        <w:t>4) поддержка профессиональных образовательных организаций, внедривших социальную программу "Доступная среда", способствующую созданию условий для получения профессионального образования инвалидами и лицами с ограниченными возможностями здоровья;</w:t>
      </w:r>
    </w:p>
    <w:p w:rsidR="00EA6F4A" w:rsidRDefault="00EA6F4A">
      <w:pPr>
        <w:pStyle w:val="ConsPlusNormal"/>
        <w:ind w:firstLine="540"/>
        <w:jc w:val="both"/>
      </w:pPr>
      <w:r>
        <w:t>5) формирование контрольных цифр приема профессиональным образовательным организациям, функции и полномочия учредителя которых осуществляет Министерство образования и молодежной политики Республики Коми, в соответствии с потребностями в обучении детей-инвалидов и лиц с ограниченными возможностями здоровья.</w:t>
      </w:r>
    </w:p>
    <w:p w:rsidR="00EA6F4A" w:rsidRDefault="00EA6F4A">
      <w:pPr>
        <w:pStyle w:val="ConsPlusNormal"/>
        <w:ind w:firstLine="540"/>
        <w:jc w:val="both"/>
      </w:pPr>
      <w:r>
        <w:t xml:space="preserve">Служба занятости населения республики осуществляет содействие в трудоустройстве гражданам, имеющим инвалидность, в соответствии с </w:t>
      </w:r>
      <w:hyperlink r:id="rId40" w:history="1">
        <w:r>
          <w:rPr>
            <w:color w:val="0000FF"/>
          </w:rPr>
          <w:t>Законом</w:t>
        </w:r>
      </w:hyperlink>
      <w:r>
        <w:t xml:space="preserve"> Российской Федерации от 19 апреля 1991 г. N 1032-I "О занятости населения в Российской Федерации".</w:t>
      </w:r>
    </w:p>
    <w:p w:rsidR="00EA6F4A" w:rsidRDefault="00EA6F4A">
      <w:pPr>
        <w:pStyle w:val="ConsPlusNormal"/>
        <w:ind w:firstLine="540"/>
        <w:jc w:val="both"/>
      </w:pPr>
      <w:r>
        <w:t>По состоянию на 1 сентября 2015 года в центрах занятости населения республики в качестве безработных зарегистрировано 716 инвалидов.</w:t>
      </w:r>
    </w:p>
    <w:p w:rsidR="00EA6F4A" w:rsidRDefault="00EA6F4A">
      <w:pPr>
        <w:pStyle w:val="ConsPlusNormal"/>
        <w:ind w:firstLine="540"/>
        <w:jc w:val="both"/>
      </w:pPr>
      <w:r>
        <w:t>Доступность государственных и социальных услуг повышается посредством применения информационно-коммуникационных технологий в системе социальной защиты населения: удаленный доступ к получению услуг - общепризнанный способ повышения их качества и доступности. Повышение информированности населения о деятельности учреждений, об их возможностях дает значительный эффект в направлении повышения доступности при минимуме затрат.</w:t>
      </w:r>
    </w:p>
    <w:p w:rsidR="00EA6F4A" w:rsidRDefault="00EA6F4A">
      <w:pPr>
        <w:pStyle w:val="ConsPlusNormal"/>
        <w:ind w:firstLine="540"/>
        <w:jc w:val="both"/>
      </w:pPr>
      <w:r>
        <w:t xml:space="preserve">Полноценной социально-бытовой адаптации и реабилитации инвалидов также будут способствовать их обеспечение техническими средствами реабилитации, услугами </w:t>
      </w:r>
      <w:proofErr w:type="spellStart"/>
      <w:r>
        <w:t>сурдоперевода</w:t>
      </w:r>
      <w:proofErr w:type="spellEnd"/>
      <w:r>
        <w:t>, создание диспетчерской службы видео- и телефонной связи.</w:t>
      </w:r>
    </w:p>
    <w:p w:rsidR="00EA6F4A" w:rsidRDefault="00EA6F4A">
      <w:pPr>
        <w:pStyle w:val="ConsPlusNormal"/>
        <w:ind w:firstLine="540"/>
        <w:jc w:val="both"/>
      </w:pPr>
      <w:r>
        <w:t>По данным отраслевой статистической отчетности за 6 месяцев 2015 года на учете в медицинских организациях состояло 67 035 лиц 18 лет и старше, из указанного числа 1540 гражданам инвалидность установлена в отчетном периоде.</w:t>
      </w:r>
    </w:p>
    <w:p w:rsidR="00EA6F4A" w:rsidRDefault="00EA6F4A">
      <w:pPr>
        <w:pStyle w:val="ConsPlusNormal"/>
        <w:ind w:firstLine="540"/>
        <w:jc w:val="both"/>
      </w:pPr>
      <w:r>
        <w:t xml:space="preserve">В рамках реализуемой Программы модернизации здравоохранения Республики Коми проведена модернизация компьютерного парка </w:t>
      </w:r>
      <w:proofErr w:type="gramStart"/>
      <w:r>
        <w:t>учреждений</w:t>
      </w:r>
      <w:proofErr w:type="gramEnd"/>
      <w:r>
        <w:t xml:space="preserve"> здравоохранения, приобретена и внедряется современная медицинская информационная система, позволяющая вести медицинские карты пациентов в электронном виде, создана единая система записи на прием к врачу, в том числе с использованием информационно-телекоммуникационной сети "Интернет". Данный комплекс мероприятий обеспечивает доступность услуг здравоохранения и повышение </w:t>
      </w:r>
      <w:r>
        <w:lastRenderedPageBreak/>
        <w:t xml:space="preserve">информированности населения в вопросах услуг, оказываемых медицинскими учреждениями. Кроме того, при ведении медицинских карт пациентов в электронном виде становится возможным организация межведомственного информационного взаимодействия при проведении </w:t>
      </w:r>
      <w:proofErr w:type="gramStart"/>
      <w:r>
        <w:t>медико-социальной</w:t>
      </w:r>
      <w:proofErr w:type="gramEnd"/>
      <w:r>
        <w:t xml:space="preserve"> экспертизы с использованием электронного документооборота.</w:t>
      </w:r>
    </w:p>
    <w:p w:rsidR="00EA6F4A" w:rsidRDefault="00EA6F4A">
      <w:pPr>
        <w:pStyle w:val="ConsPlusNormal"/>
        <w:ind w:firstLine="540"/>
        <w:jc w:val="both"/>
      </w:pPr>
      <w:r>
        <w:t>Для повышения доступности медицинской помощи людям с инвалидностью и другим МГН и развития реабилитационной помощи необходимо дальнейшее оснащение лечебно-профилактических учреждений реабилитационным оборудованием, средствами малой механизации и специализированной мебелью для инвалидов.</w:t>
      </w:r>
    </w:p>
    <w:p w:rsidR="00EA6F4A" w:rsidRDefault="00EA6F4A">
      <w:pPr>
        <w:pStyle w:val="ConsPlusNormal"/>
        <w:ind w:firstLine="540"/>
        <w:jc w:val="both"/>
      </w:pPr>
      <w:r>
        <w:t>В целях повышения качества и доступности медицинской помощи для лиц с инвалидностью и других МГН, включая обеспечение для них доступности учреждений здравоохранения, необходимо решить следующие задачи:</w:t>
      </w:r>
    </w:p>
    <w:p w:rsidR="00EA6F4A" w:rsidRDefault="00EA6F4A">
      <w:pPr>
        <w:pStyle w:val="ConsPlusNormal"/>
        <w:ind w:firstLine="540"/>
        <w:jc w:val="both"/>
      </w:pPr>
      <w:r>
        <w:t>1) оборудование лечебно-профилактических учреждений пандусами, поручнями, установка специальных санузлов, оснащение подъемно-транспортным устройством для инвалидов;</w:t>
      </w:r>
    </w:p>
    <w:p w:rsidR="00EA6F4A" w:rsidRDefault="00EA6F4A">
      <w:pPr>
        <w:pStyle w:val="ConsPlusNormal"/>
        <w:ind w:firstLine="540"/>
        <w:jc w:val="both"/>
      </w:pPr>
      <w:r>
        <w:t>2) оснащение учреждений здравоохранения Республики Коми специальным оборудованием для облегчения проведения медицинских мероприятий инвалидам;</w:t>
      </w:r>
    </w:p>
    <w:p w:rsidR="00EA6F4A" w:rsidRDefault="00EA6F4A">
      <w:pPr>
        <w:pStyle w:val="ConsPlusNormal"/>
        <w:ind w:firstLine="540"/>
        <w:jc w:val="both"/>
      </w:pPr>
      <w:r>
        <w:t>3) проведение мероприятий по дальнейшему оснащению учреждений здравоохранения информационной техникой: серверное оборудование, программное обеспечение для ведения электронных медицинских карт, электронной регистратуры, интеграция данных услуг в единую сеть.</w:t>
      </w:r>
    </w:p>
    <w:p w:rsidR="00EA6F4A" w:rsidRDefault="00EA6F4A">
      <w:pPr>
        <w:pStyle w:val="ConsPlusNormal"/>
        <w:ind w:firstLine="540"/>
        <w:jc w:val="both"/>
      </w:pPr>
      <w:r>
        <w:t>Организация для инвалидов доступа к информации и медицинским услугам является мероприятием социальной реабилитации и способствует повышению уровня качества жизни инвалидов, их интеграции в социум.</w:t>
      </w:r>
    </w:p>
    <w:p w:rsidR="00EA6F4A" w:rsidRDefault="00EA6F4A">
      <w:pPr>
        <w:pStyle w:val="ConsPlusNormal"/>
        <w:ind w:firstLine="540"/>
        <w:jc w:val="both"/>
      </w:pPr>
      <w:r>
        <w:t>Для людей с инвалидностью должны быть созданы условия для обеспечения равных с другими гражданами возможностей в реализации избирательных прав. В целях реализации этого в Республике Коми проводится большая работа, в том числе:</w:t>
      </w:r>
    </w:p>
    <w:p w:rsidR="00EA6F4A" w:rsidRDefault="00EA6F4A">
      <w:pPr>
        <w:pStyle w:val="ConsPlusNormal"/>
        <w:ind w:firstLine="540"/>
        <w:jc w:val="both"/>
      </w:pPr>
      <w:r>
        <w:t xml:space="preserve">1) реализуется проект "Дорога на избирательный участок", способствующий созданию </w:t>
      </w:r>
      <w:proofErr w:type="spellStart"/>
      <w:r>
        <w:t>безбарьерной</w:t>
      </w:r>
      <w:proofErr w:type="spellEnd"/>
      <w:r>
        <w:t xml:space="preserve"> среды для избирателей, являющихся инвалидами;</w:t>
      </w:r>
    </w:p>
    <w:p w:rsidR="00EA6F4A" w:rsidRDefault="00EA6F4A">
      <w:pPr>
        <w:pStyle w:val="ConsPlusNormal"/>
        <w:ind w:firstLine="540"/>
        <w:jc w:val="both"/>
      </w:pPr>
      <w:r>
        <w:t>2) проводится комплекс мероприятий по правовому обучению и правовому воспитанию избирателей с инвалидностью;</w:t>
      </w:r>
    </w:p>
    <w:p w:rsidR="00EA6F4A" w:rsidRDefault="00EA6F4A">
      <w:pPr>
        <w:pStyle w:val="ConsPlusNormal"/>
        <w:ind w:firstLine="540"/>
        <w:jc w:val="both"/>
      </w:pPr>
      <w:r>
        <w:t>3) создаются оптимальные условия для реализации гражданами с инвалидностью своих избирательных прав в помещении для голосования и вне помещения для голосования в период подготовки и проведения избирательных кампаний;</w:t>
      </w:r>
    </w:p>
    <w:p w:rsidR="00EA6F4A" w:rsidRDefault="00EA6F4A">
      <w:pPr>
        <w:pStyle w:val="ConsPlusNormal"/>
        <w:ind w:firstLine="540"/>
        <w:jc w:val="both"/>
      </w:pPr>
      <w:r>
        <w:t>4) создается тематическая аудиовизуальная продукция, выпускаются тематические печатные издания с целью информирования о выборах, о политических партиях и кандидатах, о порядке голосования граждан с инвалидностью, а также с целью повышения правовой культуры избирателей с инвалидностью;</w:t>
      </w:r>
    </w:p>
    <w:p w:rsidR="00EA6F4A" w:rsidRDefault="00EA6F4A">
      <w:pPr>
        <w:pStyle w:val="ConsPlusNormal"/>
        <w:ind w:firstLine="540"/>
        <w:jc w:val="both"/>
      </w:pPr>
      <w:r>
        <w:t>5) для слабовидящих избирателей на официальном сайте Избирательной комиссии Республики Коми создан специальный информационный ресурс;</w:t>
      </w:r>
    </w:p>
    <w:p w:rsidR="00EA6F4A" w:rsidRDefault="00EA6F4A">
      <w:pPr>
        <w:pStyle w:val="ConsPlusNormal"/>
        <w:ind w:firstLine="540"/>
        <w:jc w:val="both"/>
      </w:pPr>
      <w:r>
        <w:t>6) в помещениях для голосования на избирательных участках устанавливается дополнительная мебель в целях обеспечения процесса голосования избирателей пожилого и престарелого возраста, организуется дополнительное освещение;</w:t>
      </w:r>
    </w:p>
    <w:p w:rsidR="00EA6F4A" w:rsidRDefault="00EA6F4A">
      <w:pPr>
        <w:pStyle w:val="ConsPlusNormal"/>
        <w:ind w:firstLine="540"/>
        <w:jc w:val="both"/>
      </w:pPr>
      <w:r>
        <w:t>7) определяются избирательные участки, в помещении для голосования которых необходимо оборудовать специальные кабины для голосования избирателей, испытывающих трудности при передвижении и использующих инвалидные коляски;</w:t>
      </w:r>
    </w:p>
    <w:p w:rsidR="00EA6F4A" w:rsidRDefault="00EA6F4A">
      <w:pPr>
        <w:pStyle w:val="ConsPlusNormal"/>
        <w:ind w:firstLine="540"/>
        <w:jc w:val="both"/>
      </w:pPr>
      <w:r>
        <w:t>8) определяются избирательные участки, в помещении для голосования которых необходимо разместить материалы, выполненные крупным шрифтом и (или) с применением рельефно-точечного шрифта Брайля;</w:t>
      </w:r>
    </w:p>
    <w:p w:rsidR="00EA6F4A" w:rsidRDefault="00EA6F4A">
      <w:pPr>
        <w:pStyle w:val="ConsPlusNormal"/>
        <w:ind w:firstLine="540"/>
        <w:jc w:val="both"/>
      </w:pPr>
      <w:r>
        <w:t>9) на избирательных участках в день голосования организуется дежурство социальных работников;</w:t>
      </w:r>
    </w:p>
    <w:p w:rsidR="00EA6F4A" w:rsidRDefault="00EA6F4A">
      <w:pPr>
        <w:pStyle w:val="ConsPlusNormal"/>
        <w:ind w:firstLine="540"/>
        <w:jc w:val="both"/>
      </w:pPr>
      <w:r>
        <w:t>10) в день голосования гражданам, имеющим нарушения органов зрения, предоставляются лупы, которые в том числе размещаются в кабинах для тайного голосования, специальные трафареты с прорезями для избирательных бюллетеней.</w:t>
      </w:r>
    </w:p>
    <w:p w:rsidR="00EA6F4A" w:rsidRDefault="00EA6F4A">
      <w:pPr>
        <w:pStyle w:val="ConsPlusNormal"/>
        <w:ind w:firstLine="540"/>
        <w:jc w:val="both"/>
      </w:pPr>
      <w:r>
        <w:t xml:space="preserve">Данная работа в Республике Коми проводится избирательными комиссиями совместно с органами государственной власти Республики Коми, органами местного самоуправления, </w:t>
      </w:r>
      <w:r>
        <w:lastRenderedPageBreak/>
        <w:t>общественными организациями инвалидов.</w:t>
      </w:r>
    </w:p>
    <w:p w:rsidR="00EA6F4A" w:rsidRDefault="00EA6F4A">
      <w:pPr>
        <w:pStyle w:val="ConsPlusNormal"/>
        <w:ind w:firstLine="540"/>
        <w:jc w:val="both"/>
      </w:pPr>
      <w:r>
        <w:t>Обеспечение инвалидам равных с другими гражданами возможностей в реализации избирательных прав является важной составляющей государственной политики, развития гражданского общества и способствует повышению гражданской активности и ответственности населения.</w:t>
      </w:r>
    </w:p>
    <w:p w:rsidR="00EA6F4A" w:rsidRDefault="00EA6F4A">
      <w:pPr>
        <w:pStyle w:val="ConsPlusNormal"/>
        <w:ind w:firstLine="540"/>
        <w:jc w:val="both"/>
      </w:pPr>
      <w:r>
        <w:t xml:space="preserve">Информационные услуги по </w:t>
      </w:r>
      <w:proofErr w:type="spellStart"/>
      <w:r>
        <w:t>субтитрированию</w:t>
      </w:r>
      <w:proofErr w:type="spellEnd"/>
      <w:r>
        <w:t xml:space="preserve"> телепередач ОАО "Коми республиканский телевизионный канал", являющиеся важнейшей предпосылкой к социальной интеграции слабослышащих и </w:t>
      </w:r>
      <w:proofErr w:type="spellStart"/>
      <w:r>
        <w:t>неслышащих</w:t>
      </w:r>
      <w:proofErr w:type="spellEnd"/>
      <w:r>
        <w:t xml:space="preserve"> людей, оказываются в недостаточном объеме. Работа по </w:t>
      </w:r>
      <w:proofErr w:type="spellStart"/>
      <w:r>
        <w:t>субтитрированию</w:t>
      </w:r>
      <w:proofErr w:type="spellEnd"/>
      <w:r>
        <w:t xml:space="preserve"> проводится как посредством наложения соответствующих титров, так и с помощью бегущей строки.</w:t>
      </w:r>
    </w:p>
    <w:p w:rsidR="00EA6F4A" w:rsidRDefault="00EA6F4A">
      <w:pPr>
        <w:pStyle w:val="ConsPlusNormal"/>
        <w:ind w:firstLine="540"/>
        <w:jc w:val="both"/>
      </w:pPr>
      <w:r>
        <w:t>В настоящее время недостаточным остается уровень обеспеченности спортивными сооружениями для занятий адаптивной физической культурой и спортом среди спортсменов-инвалидов.</w:t>
      </w:r>
    </w:p>
    <w:p w:rsidR="00EA6F4A" w:rsidRDefault="00EA6F4A">
      <w:pPr>
        <w:pStyle w:val="ConsPlusNormal"/>
        <w:ind w:firstLine="540"/>
        <w:jc w:val="both"/>
      </w:pPr>
      <w:r>
        <w:t>Общественный транспорт, услуги которого являются важнейшей предпосылкой к социальной интеграции, в большинстве случаев не приспособлен для нужд инвалидов.</w:t>
      </w:r>
    </w:p>
    <w:p w:rsidR="00EA6F4A" w:rsidRDefault="00EA6F4A">
      <w:pPr>
        <w:pStyle w:val="ConsPlusNormal"/>
        <w:ind w:firstLine="540"/>
        <w:jc w:val="both"/>
      </w:pPr>
      <w:r>
        <w:t>Необходимо расширить участие общественных организаций и объединений родителей в создании адаптивной среды для инвалидов. Недостаточно обеспечена возможность для самореализации и социализации инвалидов, детей-инвалидов и детей с ограниченными возможностями здоровья через включение в социально значимые события и различные виды социальной, творческой деятельности. В общественной среде и образовательном пространстве наблюдается недостаточная информированность населения о правах и возможностях инвалидов, не сформировано необходимое толерантное отношение к ним.</w:t>
      </w:r>
    </w:p>
    <w:p w:rsidR="00EA6F4A" w:rsidRDefault="00EA6F4A">
      <w:pPr>
        <w:pStyle w:val="ConsPlusNormal"/>
        <w:ind w:firstLine="540"/>
        <w:jc w:val="both"/>
      </w:pPr>
      <w:r>
        <w:t>Кроме того, социальной интеграции инвалидов препятствует эмоциональный барьер, что затрудняет социальные контакты инвалида и его окружения.</w:t>
      </w:r>
    </w:p>
    <w:p w:rsidR="00EA6F4A" w:rsidRDefault="00EA6F4A">
      <w:pPr>
        <w:pStyle w:val="ConsPlusNormal"/>
        <w:ind w:firstLine="540"/>
        <w:jc w:val="both"/>
      </w:pPr>
      <w:r>
        <w:t>Все эти барьеры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С учетом имеющихся проблем возникла необходимость реализации на территории Республики Коми комплекса мероприятий, взаимоувязанных по конкретным целям, ресурсам, срокам реализации и исполнителям, обеспечивающего системный подход к решению проблем инвалидов программно-целевым методом как наиболее целесообразным в решении задач комплексной реабилитации инвалидов, а также необходимость привлечения нескольких источников финансирования, в том числе средств федерального бюджета.</w:t>
      </w:r>
      <w:proofErr w:type="gramEnd"/>
    </w:p>
    <w:p w:rsidR="00EA6F4A" w:rsidRDefault="00EA6F4A">
      <w:pPr>
        <w:pStyle w:val="ConsPlusNormal"/>
        <w:ind w:firstLine="540"/>
        <w:jc w:val="both"/>
      </w:pPr>
      <w:r>
        <w:t xml:space="preserve">Эффективным механизмом реализации комплексного подхода к решению проблем доступности объектов и услуг для инвалидов и МГН является межведомственное взаимодействие всех заинтересованных структур, включающих органы власти, учреждения, общественность. </w:t>
      </w:r>
      <w:proofErr w:type="gramStart"/>
      <w:r>
        <w:t xml:space="preserve">Для обеспечения взаимодействия органов государственной власти, государственных учреждений и организаций, общественных организаций инвалидов на территории Республики Коми </w:t>
      </w:r>
      <w:hyperlink r:id="rId41" w:history="1">
        <w:r>
          <w:rPr>
            <w:color w:val="0000FF"/>
          </w:rPr>
          <w:t>Указом</w:t>
        </w:r>
      </w:hyperlink>
      <w:r>
        <w:t xml:space="preserve"> Главы Республики Коми от 7 декабря 2009 г. N 128 образован Совет по делам инвалидов при Главе Республики Коми, в компетенцию которого входят вопросы создания доступной среды для инвалидов и других МГН и контроля за реализацией программы Республики Коми "Доступная среда".</w:t>
      </w:r>
      <w:proofErr w:type="gramEnd"/>
    </w:p>
    <w:p w:rsidR="00EA6F4A" w:rsidRDefault="00EA6F4A">
      <w:pPr>
        <w:pStyle w:val="ConsPlusNormal"/>
        <w:ind w:firstLine="540"/>
        <w:jc w:val="both"/>
      </w:pPr>
      <w:r>
        <w:t>Основными рисками, которые могут осложнить решение обозначенных проблем программно-целевым методом, являются:</w:t>
      </w:r>
    </w:p>
    <w:p w:rsidR="00EA6F4A" w:rsidRDefault="00EA6F4A">
      <w:pPr>
        <w:pStyle w:val="ConsPlusNormal"/>
        <w:ind w:firstLine="540"/>
        <w:jc w:val="both"/>
      </w:pPr>
      <w:r>
        <w:t>1) ухудшение социально-экономической ситуации;</w:t>
      </w:r>
    </w:p>
    <w:p w:rsidR="00EA6F4A" w:rsidRDefault="00EA6F4A">
      <w:pPr>
        <w:pStyle w:val="ConsPlusNormal"/>
        <w:ind w:firstLine="540"/>
        <w:jc w:val="both"/>
      </w:pPr>
      <w:r>
        <w:t>2) недостаточное ресурсное обеспечение запланированных мероприятий;</w:t>
      </w:r>
    </w:p>
    <w:p w:rsidR="00EA6F4A" w:rsidRDefault="00EA6F4A">
      <w:pPr>
        <w:pStyle w:val="ConsPlusNormal"/>
        <w:ind w:firstLine="540"/>
        <w:jc w:val="both"/>
      </w:pPr>
      <w:r>
        <w:t>3) несвоевременность финансирования запланированных мероприятий;</w:t>
      </w:r>
    </w:p>
    <w:p w:rsidR="00EA6F4A" w:rsidRDefault="00EA6F4A">
      <w:pPr>
        <w:pStyle w:val="ConsPlusNormal"/>
        <w:ind w:firstLine="540"/>
        <w:jc w:val="both"/>
      </w:pPr>
      <w:r>
        <w:t>4) неэффективное взаимодействие соисполнителей Программы.</w:t>
      </w:r>
    </w:p>
    <w:p w:rsidR="00EA6F4A" w:rsidRDefault="00EA6F4A">
      <w:pPr>
        <w:pStyle w:val="ConsPlusNormal"/>
        <w:ind w:firstLine="540"/>
        <w:jc w:val="both"/>
      </w:pPr>
      <w:r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 xml:space="preserve">Привлечение средств федерального бюджета позволит не только снизить расходную часть республиканского бюджета Республики Коми, но и путем задействования ресурсной базы </w:t>
      </w:r>
      <w:r>
        <w:lastRenderedPageBreak/>
        <w:t>федерального уровня проводить целостную политику по обеспечению доступности приоритетных сфер жизнедеятельности инвалидов и других МГН, скоординировать задачи, решаемые на федеральном и республиканском уровнях, по повышению уровня социальной защищенности, соблюдению прав и социальных гарантий инвалидов.</w:t>
      </w:r>
      <w:proofErr w:type="gramEnd"/>
    </w:p>
    <w:p w:rsidR="00EA6F4A" w:rsidRDefault="00EA6F4A">
      <w:pPr>
        <w:pStyle w:val="ConsPlusNormal"/>
        <w:ind w:firstLine="540"/>
        <w:jc w:val="both"/>
      </w:pPr>
      <w:r>
        <w:t>Применение программно-целевого метода позволит на долгосрочный период сконцентрировать организационные и финансовые ресурсы, обеспечить комплексный подход к решению проблем интеграции и социализации инвалидов, а также других МГН и в результате в значительной степени улучшить качество их жизни.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r>
        <w:t>II. Цель, задачи и целевые показатели</w:t>
      </w:r>
    </w:p>
    <w:p w:rsidR="00EA6F4A" w:rsidRDefault="00EA6F4A">
      <w:pPr>
        <w:pStyle w:val="ConsPlusNormal"/>
        <w:jc w:val="center"/>
      </w:pPr>
      <w:r>
        <w:t>(индикаторы) Программы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>Цель Программы - обеспечение беспрепятственного доступа (далее - доступность) к приоритетным объектам и услугам в приоритетных сферах жизнедеятельности инвалидов и других МГН (людей, испытывающих затруднения при самостоятельном передвижении, получении услуг, необходимой информации) в Республике Коми.</w:t>
      </w:r>
    </w:p>
    <w:p w:rsidR="00EA6F4A" w:rsidRDefault="00EA6F4A">
      <w:pPr>
        <w:pStyle w:val="ConsPlusNormal"/>
        <w:ind w:firstLine="540"/>
        <w:jc w:val="both"/>
      </w:pPr>
      <w:r>
        <w:t>В рамках Программы определены основные задачи:</w:t>
      </w:r>
    </w:p>
    <w:p w:rsidR="00EA6F4A" w:rsidRDefault="00EA6F4A">
      <w:pPr>
        <w:pStyle w:val="ConsPlusNormal"/>
        <w:ind w:firstLine="540"/>
        <w:jc w:val="both"/>
      </w:pPr>
      <w:r>
        <w:t>1. Совершенствование нормативно-правовой и организационной основы формирования доступной среды жизнедеятельности инвалидов и других МГН в Республике Коми.</w:t>
      </w:r>
    </w:p>
    <w:p w:rsidR="00EA6F4A" w:rsidRDefault="00EA6F4A">
      <w:pPr>
        <w:pStyle w:val="ConsPlusNormal"/>
        <w:ind w:firstLine="540"/>
        <w:jc w:val="both"/>
      </w:pPr>
      <w:r>
        <w:t>В рамках решения данной задачи будут разработаны и приняты нормативные правовые акты и организационно-распорядительные документы в Республике Коми; запланирована дальнейшая работа по подготовке и проведению паспортизации приоритетных объектов и услуг и по формированию карты доступности республики; будут проведены социологические мониторинги, в том числе среди инвалидов; модернизировано программное обеспечение, позволяющее интегрировать данные различных ведомств, участвующих в социальной поддержке и реабилитации инвалидов.</w:t>
      </w:r>
    </w:p>
    <w:p w:rsidR="00EA6F4A" w:rsidRDefault="00EA6F4A">
      <w:pPr>
        <w:pStyle w:val="ConsPlusNormal"/>
        <w:ind w:firstLine="540"/>
        <w:jc w:val="both"/>
      </w:pPr>
      <w:r>
        <w:t>2. Повышение уровня доступности приоритетных объектов и услуг в приоритетных сферах жизнедеятельности инвалидов и других МГН в Республике Коми.</w:t>
      </w:r>
    </w:p>
    <w:p w:rsidR="00EA6F4A" w:rsidRDefault="00EA6F4A">
      <w:pPr>
        <w:pStyle w:val="ConsPlusNormal"/>
        <w:ind w:firstLine="540"/>
        <w:jc w:val="both"/>
      </w:pPr>
      <w:r>
        <w:t>Мероприятия по повышению уровня доступности будут проводиться на объектах здравоохранения, социальной защиты и социального обслуживания, образования, физической культуры и спорта, культуры, транспорта, занятости, информации и связи.</w:t>
      </w:r>
    </w:p>
    <w:p w:rsidR="00EA6F4A" w:rsidRDefault="00EA6F4A">
      <w:pPr>
        <w:pStyle w:val="ConsPlusNormal"/>
        <w:ind w:firstLine="540"/>
        <w:jc w:val="both"/>
      </w:pPr>
      <w:r>
        <w:t>Формирование доступной среды будет достигнуто путем адаптации и дооборудования объектов техническими средствами (приобретение пандусов; оборудование туалетных комнат поручнями; оснащение тактильными указателями и плитками; информационными табло, специализированными вспомогательными устройствами коллективного пользования для глухих и слабослышащих).</w:t>
      </w:r>
    </w:p>
    <w:p w:rsidR="00EA6F4A" w:rsidRDefault="00EA6F4A">
      <w:pPr>
        <w:pStyle w:val="ConsPlusNormal"/>
        <w:ind w:firstLine="540"/>
        <w:jc w:val="both"/>
      </w:pPr>
      <w:r>
        <w:t xml:space="preserve">3. Информационно-методическое и кадровое обеспечение системы реабилитации, </w:t>
      </w:r>
      <w:proofErr w:type="spellStart"/>
      <w:r>
        <w:t>абилитации</w:t>
      </w:r>
      <w:proofErr w:type="spellEnd"/>
      <w:r>
        <w:t xml:space="preserve"> и социальной интеграции инвалидов в Республике Коми.</w:t>
      </w:r>
    </w:p>
    <w:p w:rsidR="00EA6F4A" w:rsidRDefault="00EA6F4A">
      <w:pPr>
        <w:pStyle w:val="ConsPlusNormal"/>
        <w:ind w:firstLine="540"/>
        <w:jc w:val="both"/>
      </w:pPr>
      <w:r>
        <w:t xml:space="preserve">Данная задача будет решаться путем организации курсов повышения квалификации специалистов по реабилитации, </w:t>
      </w:r>
      <w:proofErr w:type="spellStart"/>
      <w:r>
        <w:t>абилитации</w:t>
      </w:r>
      <w:proofErr w:type="spellEnd"/>
      <w:r>
        <w:t xml:space="preserve"> и социальной интеграции инвалидов, проведения семинаров, конференций, иных форумов по вопросам создания доступной среды жизнедеятельности для инвалидов и иных МГН и участие в них представителей органов государственной власти и органов социальной защиты населения; подготовки и публикации тематических справочников, учебно-методических пособий, рекомендаций для специалистов в целях широкого оповещения о проблемах инвалидности и создания доступной среды, осуществления мероприятия по организации круглосуточных диспетчерских центров связи для глухих с целью оказания экстренной и иной социальной помощи</w:t>
      </w:r>
    </w:p>
    <w:p w:rsidR="00EA6F4A" w:rsidRDefault="00EA6F4A">
      <w:pPr>
        <w:pStyle w:val="ConsPlusNormal"/>
        <w:ind w:firstLine="540"/>
        <w:jc w:val="both"/>
      </w:pPr>
      <w:r>
        <w:t>4. Преодоление социальной разобщенности в обществе и формирование позитивного отношения к проблемам инвалидов, в том числе обеспечению доступной среды жизнедеятельности для инвалидов и других МГН в Республике Коми.</w:t>
      </w:r>
    </w:p>
    <w:p w:rsidR="00EA6F4A" w:rsidRDefault="00EA6F4A">
      <w:pPr>
        <w:pStyle w:val="ConsPlusNormal"/>
        <w:ind w:firstLine="540"/>
        <w:jc w:val="both"/>
      </w:pPr>
      <w:r>
        <w:t>Для решения данной задачи будут организованы культурно-массовые мероприятия с участием инвалидов, оказана поддержка деятельности общественных организаций инвалидов.</w:t>
      </w:r>
    </w:p>
    <w:p w:rsidR="00EA6F4A" w:rsidRDefault="00EA6F4A">
      <w:pPr>
        <w:pStyle w:val="ConsPlusNormal"/>
        <w:ind w:firstLine="540"/>
        <w:jc w:val="both"/>
      </w:pPr>
      <w:r>
        <w:t>5. Содействие деятельности общественных организаций инвалидов.</w:t>
      </w:r>
    </w:p>
    <w:p w:rsidR="00EA6F4A" w:rsidRDefault="00EA6F4A">
      <w:pPr>
        <w:pStyle w:val="ConsPlusNormal"/>
        <w:ind w:firstLine="540"/>
        <w:jc w:val="both"/>
      </w:pPr>
      <w:r>
        <w:t xml:space="preserve">Для решения данной задачи проводятся заседания Совета по делам инвалидов при Главе </w:t>
      </w:r>
      <w:r>
        <w:lastRenderedPageBreak/>
        <w:t>Республики Коми.</w:t>
      </w:r>
    </w:p>
    <w:p w:rsidR="00EA6F4A" w:rsidRDefault="00EA6F4A">
      <w:pPr>
        <w:pStyle w:val="ConsPlusNormal"/>
        <w:ind w:firstLine="540"/>
        <w:jc w:val="both"/>
      </w:pPr>
      <w:r>
        <w:t>Целевые индикаторы Программы отражают результаты деятельности на уровне Республики Коми:</w:t>
      </w:r>
    </w:p>
    <w:p w:rsidR="00EA6F4A" w:rsidRDefault="00EA6F4A">
      <w:pPr>
        <w:pStyle w:val="ConsPlusNormal"/>
        <w:ind w:firstLine="540"/>
        <w:jc w:val="both"/>
      </w:pPr>
      <w:r>
        <w:t>1) 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 Республики Коми;</w:t>
      </w:r>
    </w:p>
    <w:p w:rsidR="00EA6F4A" w:rsidRDefault="00EA6F4A">
      <w:pPr>
        <w:pStyle w:val="ConsPlusNormal"/>
        <w:ind w:firstLine="540"/>
        <w:jc w:val="both"/>
      </w:pPr>
      <w:r>
        <w:t xml:space="preserve">2) доля инвалидов, положительно оценивающих отношение населения к проблемам инвалидов, в общей </w:t>
      </w:r>
      <w:proofErr w:type="gramStart"/>
      <w:r>
        <w:t>численности</w:t>
      </w:r>
      <w:proofErr w:type="gramEnd"/>
      <w:r>
        <w:t xml:space="preserve"> опрошенных инвалидов;</w:t>
      </w:r>
    </w:p>
    <w:p w:rsidR="00EA6F4A" w:rsidRDefault="00EA6F4A">
      <w:pPr>
        <w:pStyle w:val="ConsPlusNormal"/>
        <w:ind w:firstLine="540"/>
        <w:jc w:val="both"/>
      </w:pPr>
      <w:r>
        <w:t>3) 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МГН в Республике Коми;</w:t>
      </w:r>
    </w:p>
    <w:p w:rsidR="00EA6F4A" w:rsidRDefault="00EA6F4A">
      <w:pPr>
        <w:pStyle w:val="ConsPlusNormal"/>
        <w:ind w:firstLine="540"/>
        <w:jc w:val="both"/>
      </w:pPr>
      <w:r>
        <w:t>4) доля приоритетных объектов и услуг в приоритетных сферах жизнедеятельности инвалидов, нанесенных на карту доступности Республики Коми по результатам их паспортизации, среди всех приоритетных объектов и услуг;</w:t>
      </w:r>
    </w:p>
    <w:p w:rsidR="00EA6F4A" w:rsidRDefault="00EA6F4A">
      <w:pPr>
        <w:pStyle w:val="ConsPlusNormal"/>
        <w:ind w:firstLine="540"/>
        <w:jc w:val="both"/>
      </w:pPr>
      <w:r>
        <w:t>5)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объектов;</w:t>
      </w:r>
    </w:p>
    <w:p w:rsidR="00EA6F4A" w:rsidRDefault="00EA6F4A">
      <w:pPr>
        <w:pStyle w:val="ConsPlusNormal"/>
        <w:ind w:firstLine="540"/>
        <w:jc w:val="both"/>
      </w:pPr>
      <w:r>
        <w:t>6) доля приоритетных объектов, доступных для инвалидов и других маломобильных групп населения в сфере социальной защиты, в общем количестве приоритетных объектов в сфере социальной защиты;</w:t>
      </w:r>
    </w:p>
    <w:p w:rsidR="00EA6F4A" w:rsidRDefault="00EA6F4A">
      <w:pPr>
        <w:pStyle w:val="ConsPlusNormal"/>
        <w:ind w:firstLine="540"/>
        <w:jc w:val="both"/>
      </w:pPr>
      <w:r>
        <w:t>7) доля приоритетных объектов органов службы занятости, доступных для инвалидов и других маломобильных групп населения в общем количестве объектов органов службы занятости;</w:t>
      </w:r>
    </w:p>
    <w:p w:rsidR="00EA6F4A" w:rsidRDefault="00EA6F4A">
      <w:pPr>
        <w:pStyle w:val="ConsPlusNormal"/>
        <w:ind w:firstLine="540"/>
        <w:jc w:val="both"/>
      </w:pPr>
      <w:r>
        <w:t>8) доля приоритетных объектов, доступных для инвалидов и других маломобильных групп населения в сфере здравоохранения, в общем количестве приоритетных объектов в сфере здравоохранения;</w:t>
      </w:r>
    </w:p>
    <w:p w:rsidR="00EA6F4A" w:rsidRDefault="00EA6F4A">
      <w:pPr>
        <w:pStyle w:val="ConsPlusNormal"/>
        <w:ind w:firstLine="540"/>
        <w:jc w:val="both"/>
      </w:pPr>
      <w:r>
        <w:t xml:space="preserve">9) доля дошкольных образовательных организаций, в которых создана универсальная </w:t>
      </w:r>
      <w:proofErr w:type="spellStart"/>
      <w:r>
        <w:t>безбарьерная</w:t>
      </w:r>
      <w:proofErr w:type="spellEnd"/>
      <w:r>
        <w:t xml:space="preserve"> среда для инклюзивного образования детей-инвалидов, в общем количестве дошкольных образовательных организаций;</w:t>
      </w:r>
    </w:p>
    <w:p w:rsidR="00EA6F4A" w:rsidRDefault="00EA6F4A">
      <w:pPr>
        <w:pStyle w:val="ConsPlusNormal"/>
        <w:ind w:firstLine="540"/>
        <w:jc w:val="both"/>
      </w:pPr>
      <w:r>
        <w:t>10) доля образовательных организаций, в которых созданы условия для получения детьми-инвалидами качественного начального общего, основного общего, среднего общего образования, в общем количестве общеобразовательных организаций в Республике Коми;</w:t>
      </w:r>
    </w:p>
    <w:p w:rsidR="00EA6F4A" w:rsidRDefault="00EA6F4A">
      <w:pPr>
        <w:pStyle w:val="ConsPlusNormal"/>
        <w:ind w:firstLine="540"/>
        <w:jc w:val="both"/>
      </w:pPr>
      <w:r>
        <w:t>11) доля детей-инвалидов, которым созданы условия для получения качественного общего образования, в общей численности детей-инвалидов школьного возраста;</w:t>
      </w:r>
    </w:p>
    <w:p w:rsidR="00EA6F4A" w:rsidRDefault="00EA6F4A">
      <w:pPr>
        <w:pStyle w:val="ConsPlusNormal"/>
        <w:ind w:firstLine="540"/>
        <w:jc w:val="both"/>
      </w:pPr>
      <w:r>
        <w:t>12) доля детей-инвалидов в возрасте от 5 до 18 лет, получающих дополнительное образование, в общей численности детей-инвалидов данного возраста;</w:t>
      </w:r>
    </w:p>
    <w:p w:rsidR="00EA6F4A" w:rsidRDefault="00EA6F4A">
      <w:pPr>
        <w:pStyle w:val="ConsPlusNormal"/>
        <w:ind w:firstLine="540"/>
        <w:jc w:val="both"/>
      </w:pPr>
      <w:r>
        <w:t>13) доля детей-инвалидов в возрасте от 1,5 до 7 лет, охваченных дошкольным образованием, в общей численности детей-инвалидов данного возраста;</w:t>
      </w:r>
    </w:p>
    <w:p w:rsidR="00EA6F4A" w:rsidRDefault="00EA6F4A">
      <w:pPr>
        <w:pStyle w:val="ConsPlusNormal"/>
        <w:ind w:firstLine="540"/>
        <w:jc w:val="both"/>
      </w:pPr>
      <w:r>
        <w:t xml:space="preserve">14) доля приоритетных объектов в сфере среднего профессионального образования, в которых создана универсальная </w:t>
      </w:r>
      <w:proofErr w:type="spellStart"/>
      <w:r>
        <w:t>безбарьерная</w:t>
      </w:r>
      <w:proofErr w:type="spellEnd"/>
      <w:r>
        <w:t xml:space="preserve"> среда для инклюзивного образования детей-инвалидов, в общем количестве приоритетных объектов в сфере среднего профессионального образования;</w:t>
      </w:r>
    </w:p>
    <w:p w:rsidR="00EA6F4A" w:rsidRDefault="00EA6F4A">
      <w:pPr>
        <w:pStyle w:val="ConsPlusNormal"/>
        <w:ind w:firstLine="540"/>
        <w:jc w:val="both"/>
      </w:pPr>
      <w:r>
        <w:t xml:space="preserve">15) доля приоритетных объектов в сфере высшего профессионального образования, в которых создана универсальная </w:t>
      </w:r>
      <w:proofErr w:type="spellStart"/>
      <w:r>
        <w:t>безбарьерная</w:t>
      </w:r>
      <w:proofErr w:type="spellEnd"/>
      <w:r>
        <w:t xml:space="preserve"> среда для инклюзивного образования детей-инвалидов, в общем количестве приоритетных объектов в сфере высшего профессионального образования;</w:t>
      </w:r>
    </w:p>
    <w:p w:rsidR="00EA6F4A" w:rsidRDefault="00EA6F4A">
      <w:pPr>
        <w:pStyle w:val="ConsPlusNormal"/>
        <w:ind w:firstLine="540"/>
        <w:jc w:val="both"/>
      </w:pPr>
      <w:r>
        <w:t xml:space="preserve">16) доля инвалидов, принятых на </w:t>
      </w:r>
      <w:proofErr w:type="gramStart"/>
      <w:r>
        <w:t>обучение по программам</w:t>
      </w:r>
      <w:proofErr w:type="gramEnd"/>
      <w:r>
        <w:t xml:space="preserve"> среднего профессионального образования (по отношению к предыдущему году);</w:t>
      </w:r>
    </w:p>
    <w:p w:rsidR="00EA6F4A" w:rsidRDefault="00EA6F4A">
      <w:pPr>
        <w:pStyle w:val="ConsPlusNormal"/>
        <w:ind w:firstLine="540"/>
        <w:jc w:val="both"/>
      </w:pPr>
      <w:r>
        <w:t>17) 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 в общем количестве студентов из числа инвалидов обучающихся по программам среднего профессионального образования;</w:t>
      </w:r>
    </w:p>
    <w:p w:rsidR="00EA6F4A" w:rsidRDefault="00EA6F4A">
      <w:pPr>
        <w:pStyle w:val="ConsPlusNormal"/>
        <w:ind w:firstLine="540"/>
        <w:jc w:val="both"/>
      </w:pPr>
      <w:r>
        <w:t>18) 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в сфере культуры;</w:t>
      </w:r>
    </w:p>
    <w:p w:rsidR="00EA6F4A" w:rsidRDefault="00EA6F4A">
      <w:pPr>
        <w:pStyle w:val="ConsPlusNormal"/>
        <w:ind w:firstLine="540"/>
        <w:jc w:val="both"/>
      </w:pPr>
      <w:r>
        <w:t xml:space="preserve">19) доля парка подвижного состава автомобильного и городского наземного электрического </w:t>
      </w:r>
      <w:r>
        <w:lastRenderedPageBreak/>
        <w:t>транспорта общего пользования, оборудованного для перевозки маломобильных групп населения, в парке этого подвижного состава;</w:t>
      </w:r>
    </w:p>
    <w:p w:rsidR="00EA6F4A" w:rsidRDefault="00EA6F4A">
      <w:pPr>
        <w:pStyle w:val="ConsPlusNormal"/>
        <w:ind w:firstLine="540"/>
        <w:jc w:val="both"/>
      </w:pPr>
      <w:r>
        <w:t>20) доля приоритетных объектов транспортной инфраструктуры, доступных для инвалидов и других маломобильных групп населения, в общем количестве приоритетных объектов транспортной инфраструктуры;</w:t>
      </w:r>
    </w:p>
    <w:p w:rsidR="00EA6F4A" w:rsidRDefault="00EA6F4A">
      <w:pPr>
        <w:pStyle w:val="ConsPlusNormal"/>
        <w:ind w:firstLine="540"/>
        <w:jc w:val="both"/>
      </w:pPr>
      <w:r>
        <w:t>21) доля приоритетных объектов, доступных для инвалидов и других маломобильных групп населения в сфере физической культуры и спорта, в общем количестве приоритетных объектов в сфере физической культуры и спорта;</w:t>
      </w:r>
    </w:p>
    <w:p w:rsidR="00EA6F4A" w:rsidRDefault="00EA6F4A">
      <w:pPr>
        <w:pStyle w:val="ConsPlusNormal"/>
        <w:ind w:firstLine="540"/>
        <w:jc w:val="both"/>
      </w:pPr>
      <w:r>
        <w:t>22)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в Республике Коми;</w:t>
      </w:r>
    </w:p>
    <w:p w:rsidR="00EA6F4A" w:rsidRDefault="00EA6F4A">
      <w:pPr>
        <w:pStyle w:val="ConsPlusNormal"/>
        <w:ind w:firstLine="540"/>
        <w:jc w:val="both"/>
      </w:pPr>
      <w:r>
        <w:t>23) доля специалистов, прошедших обучение и повышение квалификации по вопросам реабилитации и социальной интеграции инвалидов, среди всех специалистов, занятых в этой сфере в Республике Коми;</w:t>
      </w:r>
    </w:p>
    <w:p w:rsidR="00EA6F4A" w:rsidRDefault="00EA6F4A">
      <w:pPr>
        <w:pStyle w:val="ConsPlusNormal"/>
        <w:ind w:firstLine="540"/>
        <w:jc w:val="both"/>
      </w:pPr>
      <w:r>
        <w:t xml:space="preserve">24) количество учреждений социального обслуживания, внедряющих технологию </w:t>
      </w:r>
      <w:proofErr w:type="spellStart"/>
      <w:r>
        <w:t>дистантного</w:t>
      </w:r>
      <w:proofErr w:type="spellEnd"/>
      <w:r>
        <w:t xml:space="preserve"> консультирования семей, имеющих в своем составе инвалидов, в том числе детей-инвалидов, по вопросам социального обслуживания;</w:t>
      </w:r>
    </w:p>
    <w:p w:rsidR="00EA6F4A" w:rsidRDefault="00EA6F4A">
      <w:pPr>
        <w:pStyle w:val="ConsPlusNormal"/>
        <w:ind w:firstLine="540"/>
        <w:jc w:val="both"/>
      </w:pPr>
      <w:r>
        <w:t xml:space="preserve">25) хронометраж произведенных и транслированных субтитров для </w:t>
      </w:r>
      <w:proofErr w:type="spellStart"/>
      <w:r>
        <w:t>субтитрирования</w:t>
      </w:r>
      <w:proofErr w:type="spellEnd"/>
      <w:r>
        <w:t xml:space="preserve"> телевизионных программ общероссийских обязательных общедоступных каналов;</w:t>
      </w:r>
    </w:p>
    <w:p w:rsidR="00EA6F4A" w:rsidRDefault="00EA6F4A">
      <w:pPr>
        <w:pStyle w:val="ConsPlusNormal"/>
        <w:ind w:firstLine="540"/>
        <w:jc w:val="both"/>
      </w:pPr>
      <w:r>
        <w:t>26) доля граждан, признающих навыки, достоинства и способности инвалидов, в общей численности опрошенных граждан.</w:t>
      </w:r>
    </w:p>
    <w:p w:rsidR="00EA6F4A" w:rsidRDefault="00B87060">
      <w:pPr>
        <w:pStyle w:val="ConsPlusNormal"/>
        <w:ind w:firstLine="540"/>
        <w:jc w:val="both"/>
      </w:pPr>
      <w:hyperlink w:anchor="P671" w:history="1">
        <w:r w:rsidR="00EA6F4A">
          <w:rPr>
            <w:color w:val="0000FF"/>
          </w:rPr>
          <w:t>Система</w:t>
        </w:r>
      </w:hyperlink>
      <w:r w:rsidR="00EA6F4A">
        <w:t xml:space="preserve"> показателей (индикаторов), применяемая для оценки результатов достижения поставленной цели и задач Программы, приведена в приложении 1 к настоящей Программе.</w:t>
      </w:r>
    </w:p>
    <w:p w:rsidR="00EA6F4A" w:rsidRDefault="00EA6F4A">
      <w:pPr>
        <w:pStyle w:val="ConsPlusNormal"/>
        <w:ind w:firstLine="540"/>
        <w:jc w:val="both"/>
      </w:pPr>
      <w:r>
        <w:t>Таким образом, реализация Программы позволит:</w:t>
      </w:r>
    </w:p>
    <w:p w:rsidR="00EA6F4A" w:rsidRDefault="00EA6F4A">
      <w:pPr>
        <w:pStyle w:val="ConsPlusNormal"/>
        <w:ind w:firstLine="540"/>
        <w:jc w:val="both"/>
      </w:pPr>
      <w:r>
        <w:t>1) оценить состояние доступности объектов и услуг путем их паспортизации и формирования карт доступности объектов и услуг;</w:t>
      </w:r>
    </w:p>
    <w:p w:rsidR="00EA6F4A" w:rsidRDefault="00EA6F4A">
      <w:pPr>
        <w:pStyle w:val="ConsPlusNormal"/>
        <w:ind w:firstLine="540"/>
        <w:jc w:val="both"/>
      </w:pPr>
      <w:r>
        <w:t>2) повысить уровень доступности приоритетных объектов и услуг в приоритетных сферах жизнедеятельности инвалидов и других МГН.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r>
        <w:t>III. Сроки реализации Программы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>Программа реализуется в период с 2016 года по 2020 год включительно (этапы не выделяются).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r>
        <w:t>IV. Перечень программных мероприятий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 xml:space="preserve">Для достижения поставленной цели Программы необходимо реализовать комплекс мероприятий согласно </w:t>
      </w:r>
      <w:hyperlink w:anchor="P1199" w:history="1">
        <w:r>
          <w:rPr>
            <w:color w:val="0000FF"/>
          </w:rPr>
          <w:t>приложению 2</w:t>
        </w:r>
      </w:hyperlink>
      <w:r>
        <w:t xml:space="preserve"> к Программе.</w:t>
      </w:r>
    </w:p>
    <w:p w:rsidR="00EA6F4A" w:rsidRDefault="00EA6F4A">
      <w:pPr>
        <w:pStyle w:val="ConsPlusNormal"/>
        <w:ind w:firstLine="540"/>
        <w:jc w:val="both"/>
      </w:pPr>
      <w:r>
        <w:t>Программа предусматривает реализацию комплекса мероприятий, позволяющих обеспечить беспрепятственный доступ к приоритетным объектам и услугам в приоритетных сферах жизнедеятельности инвалидов и других МГН, а также совершенствовать условия и порядок предоставления услуг в сфере реабилитации в целях интеграции инвалидов с обществом.</w:t>
      </w:r>
    </w:p>
    <w:p w:rsidR="00EA6F4A" w:rsidRDefault="00EA6F4A">
      <w:pPr>
        <w:pStyle w:val="ConsPlusNormal"/>
        <w:ind w:firstLine="540"/>
        <w:jc w:val="both"/>
      </w:pPr>
      <w:r>
        <w:t>Программа предусматривает ежегодное проведение комплекса мероприятий, направленных на создание условий для достижения инвалидами социальной адаптации и интеграции их с обществом.</w:t>
      </w:r>
    </w:p>
    <w:p w:rsidR="00EA6F4A" w:rsidRDefault="00EA6F4A">
      <w:pPr>
        <w:pStyle w:val="ConsPlusNormal"/>
        <w:ind w:firstLine="540"/>
        <w:jc w:val="both"/>
      </w:pPr>
      <w:r>
        <w:t>Структурный перечень мероприятий Программы состоит из четырех разделов, соответствующих поставленным целям и задачам.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Раздел 1 предусматривает комплекс мероприятий, направленных на формирование республиканской нормативно-правовой базы и организационных механизмов развития системы реабилитации и социальной интеграции инвалидов, формирования для них доступной среды жизнедеятельности, в том числе нормативной правовой основы развития различных мер социальной поддержки инвалидов и их семей, мероприятий по обеспечению взаимодействия и координации деятельности участников этой системы.</w:t>
      </w:r>
      <w:proofErr w:type="gramEnd"/>
    </w:p>
    <w:p w:rsidR="00EA6F4A" w:rsidRDefault="00EA6F4A">
      <w:pPr>
        <w:pStyle w:val="ConsPlusNormal"/>
        <w:ind w:firstLine="540"/>
        <w:jc w:val="both"/>
      </w:pPr>
      <w:r>
        <w:t xml:space="preserve">Включены мероприятия по проведению специальных социологических исследований, </w:t>
      </w:r>
      <w:r>
        <w:lastRenderedPageBreak/>
        <w:t>мониторингу состояния доступности приоритетных объектов для МГН с целью их паспортизации и классификации, разработке управленческих решений и контролю их исполнения, формированию и обновлению карты доступности.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Раздел 2 содержит мероприятия, направленные на повышение уровня доступности приоритетных объектов и услуг в приоритетных сферах жизнедеятельности (социальной защиты, физической культуры и спорта, образования, культуры, занятости, жилой среды, транспорта, информации и связи) и включает комплекс практических мероприятий по адаптации приоритетных объектов социальной, транспортной и инженерной инфраструктуры для беспрепятственного доступа и получения услуг инвалидами и другими МГН и состоит из следующих</w:t>
      </w:r>
      <w:proofErr w:type="gramEnd"/>
      <w:r>
        <w:t xml:space="preserve"> подразделов: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1) адаптация объектов жилого фонда и дворовых территорий к потребностям инвалидов и других МГН, в том числе: оборудование (оснащение) входной зоны помещения, крыльца, тамбура, вестибюля подъезда и путей движения (лифта, лестницы), оборудование путей движения специальными приспособлениями (пандусами, опорными поручнями, аппарелями, подъемниками, местами крепления колясок, светозвуковыми информаторами внутри зданий, напольными тактильными покрытиями перед лестницей, контрастной окраской крайних ступеней);</w:t>
      </w:r>
      <w:proofErr w:type="gramEnd"/>
    </w:p>
    <w:p w:rsidR="00EA6F4A" w:rsidRDefault="00EA6F4A">
      <w:pPr>
        <w:pStyle w:val="ConsPlusNormal"/>
        <w:ind w:firstLine="540"/>
        <w:jc w:val="both"/>
      </w:pPr>
      <w:r>
        <w:t>2) адаптация для инвалидов и других МГН приоритетных объектов социальной инфраструктуры путем ремонта, реконструкции, дооборудования техническими средствами адаптации, в том числе:</w:t>
      </w:r>
    </w:p>
    <w:p w:rsidR="00EA6F4A" w:rsidRDefault="00EA6F4A">
      <w:pPr>
        <w:pStyle w:val="ConsPlusNormal"/>
        <w:ind w:firstLine="540"/>
        <w:jc w:val="both"/>
      </w:pPr>
      <w:r>
        <w:t>адаптация для инвалидов и других МГН приоритетных объектов здравоохранения: оборудование кнопками вызова помощника и поручнями, установка средств информационной доступности, тактильных табличек и мнемосхем, устройство стационарных пандусов и ремонт лифта;</w:t>
      </w:r>
    </w:p>
    <w:p w:rsidR="00EA6F4A" w:rsidRDefault="00EA6F4A">
      <w:pPr>
        <w:pStyle w:val="ConsPlusNormal"/>
        <w:ind w:firstLine="540"/>
        <w:jc w:val="both"/>
      </w:pPr>
      <w:r>
        <w:t>адаптация для инвалидов и других МГН приоритетных объектов социальной защиты населения: приобретение раздвижных телескопических пандусов и аппарелей, подъемных устройств, дверей с автоматическим приводом, адаптационного приспособления для оборудования санитарных комнат, установка средств информации и телекоммуникации, парковочных мест для инвалидов, приспособление лестниц внутри зданий, устройство стационарных пандусов с благоустройством прилегающей территории;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 xml:space="preserve">адаптация для инвалидов и других МГН приоритетных объектов образования: создание универсальной </w:t>
      </w:r>
      <w:proofErr w:type="spellStart"/>
      <w:r>
        <w:t>безбарьерной</w:t>
      </w:r>
      <w:proofErr w:type="spellEnd"/>
      <w:r>
        <w:t xml:space="preserve"> среды, позволяющей обучаться совместно инвалидам и детям, не имеющим нарушений развития, в государственных и муниципальных (путем предоставления субсидий местным бюджетам на </w:t>
      </w:r>
      <w:proofErr w:type="spellStart"/>
      <w:r>
        <w:t>софинансирование</w:t>
      </w:r>
      <w:proofErr w:type="spellEnd"/>
      <w:r>
        <w:t xml:space="preserve"> расходов) образовательных организациях республики, в том числе приобретение адаптированного учебного оборудования для детей-инвалидов для организации коррекционной работы и обучения детей-инвалидов;</w:t>
      </w:r>
      <w:proofErr w:type="gramEnd"/>
    </w:p>
    <w:p w:rsidR="00EA6F4A" w:rsidRDefault="00EA6F4A">
      <w:pPr>
        <w:pStyle w:val="ConsPlusNormal"/>
        <w:ind w:firstLine="540"/>
        <w:jc w:val="both"/>
      </w:pPr>
      <w:r>
        <w:t>адаптация для инвалидов и других МГН приоритетных муниципальных объектов физической культуры и спорта, в которых проводятся республиканские соревнования: приобретение раздвижных телескопических пандусов, мобильных механических подъемных устройств;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адаптация для инвалидов и других МГН приоритетных объектов культуры: приобретение съемных кресел, информационных терминалов и программного обеспечения к ним, раздвижных телескопических пандусов, мобильных лестничных подъемников, поручней, переносной рампы, порожков, противоскользящих систем, бегущих строк и информационных табло, индукционных систем, поручней и крючков для костылей в санитарно-гигиенических комнатах, автоматических систем открывания дверей, оборудование стационарными опорами для движения, стояния и сидения, приобретение низких</w:t>
      </w:r>
      <w:proofErr w:type="gramEnd"/>
      <w:r>
        <w:t xml:space="preserve"> книжных и выставочных специальных стеллажей с наклонными полками, </w:t>
      </w:r>
      <w:proofErr w:type="spellStart"/>
      <w:r>
        <w:t>тифлофлешплееров</w:t>
      </w:r>
      <w:proofErr w:type="spellEnd"/>
      <w:r>
        <w:t>, луп для чтения, информационных знаков и знаков доступности объекта, табличек, мнемосхем, тактильных карт-схем;</w:t>
      </w:r>
    </w:p>
    <w:p w:rsidR="00EA6F4A" w:rsidRDefault="00EA6F4A">
      <w:pPr>
        <w:pStyle w:val="ConsPlusNormal"/>
        <w:ind w:firstLine="540"/>
        <w:jc w:val="both"/>
      </w:pPr>
      <w:r>
        <w:t xml:space="preserve">адаптация </w:t>
      </w:r>
      <w:proofErr w:type="gramStart"/>
      <w:r>
        <w:t>зданий центров занятости населения Республики Коми</w:t>
      </w:r>
      <w:proofErr w:type="gramEnd"/>
      <w:r>
        <w:t xml:space="preserve"> для беспрепятственного доступа инвалидов и других МГН с учетом их особых потребностей и получения ими услуг, в том числе прилегающей территории (информационные экраны, система голосового оповещения, информационные киоски, система электронной очереди, пандусы, гусеничные </w:t>
      </w:r>
      <w:proofErr w:type="spellStart"/>
      <w:r>
        <w:t>ступенькоходы</w:t>
      </w:r>
      <w:proofErr w:type="spellEnd"/>
      <w:r>
        <w:t>);</w:t>
      </w:r>
    </w:p>
    <w:p w:rsidR="00EA6F4A" w:rsidRDefault="00EA6F4A">
      <w:pPr>
        <w:pStyle w:val="ConsPlusNormal"/>
        <w:ind w:firstLine="540"/>
        <w:jc w:val="both"/>
      </w:pPr>
      <w:r>
        <w:t xml:space="preserve">3) предоставление субсидий муниципальным образованиям республики на </w:t>
      </w:r>
      <w:proofErr w:type="spellStart"/>
      <w:r>
        <w:t>софинансирование</w:t>
      </w:r>
      <w:proofErr w:type="spellEnd"/>
      <w:r>
        <w:t xml:space="preserve"> реализации мероприятий муниципальных программ по формированию </w:t>
      </w:r>
      <w:r>
        <w:lastRenderedPageBreak/>
        <w:t>доступной среды.</w:t>
      </w:r>
    </w:p>
    <w:p w:rsidR="00EA6F4A" w:rsidRDefault="00EA6F4A">
      <w:pPr>
        <w:pStyle w:val="ConsPlusNormal"/>
        <w:ind w:firstLine="540"/>
        <w:jc w:val="both"/>
      </w:pPr>
      <w:r>
        <w:t>Раздел 3 включает комплекс информационно-просветительских, общественных мероприятий и состоит из двух подразделов.</w:t>
      </w:r>
    </w:p>
    <w:p w:rsidR="00EA6F4A" w:rsidRDefault="00EA6F4A">
      <w:pPr>
        <w:pStyle w:val="ConsPlusNormal"/>
        <w:ind w:firstLine="540"/>
        <w:jc w:val="both"/>
      </w:pPr>
      <w:r>
        <w:t>Подраздел 3.1 содержит мероприятия по информационно-методическому обеспечению деятельности специалистов, задействованных в формировании доступной среды для инвалидов и других МГН:</w:t>
      </w:r>
    </w:p>
    <w:p w:rsidR="00EA6F4A" w:rsidRDefault="00EA6F4A">
      <w:pPr>
        <w:pStyle w:val="ConsPlusNormal"/>
        <w:ind w:firstLine="540"/>
        <w:jc w:val="both"/>
      </w:pPr>
      <w:r>
        <w:t>1) организация повышения квалификации специалистов, занятых в сфере реабилитации;</w:t>
      </w:r>
    </w:p>
    <w:p w:rsidR="00EA6F4A" w:rsidRDefault="00EA6F4A">
      <w:pPr>
        <w:pStyle w:val="ConsPlusNormal"/>
        <w:ind w:firstLine="540"/>
        <w:jc w:val="both"/>
      </w:pPr>
      <w:r>
        <w:t>2) развитие информационных ресурсов с учетом особенностей восприятия различных категорий инвалидов.</w:t>
      </w:r>
    </w:p>
    <w:p w:rsidR="00EA6F4A" w:rsidRDefault="00EA6F4A">
      <w:pPr>
        <w:pStyle w:val="ConsPlusNormal"/>
        <w:ind w:firstLine="540"/>
        <w:jc w:val="both"/>
      </w:pPr>
      <w:r>
        <w:t>Подраздел 3.2 содержит информационные и просветительские мероприятия, направленные на преодоление социальной разобщенности в обществе и формирование позитивного отношения к проблеме обеспечения доступной среды жизнедеятельности для инвалидов и других МГН:</w:t>
      </w:r>
    </w:p>
    <w:p w:rsidR="00EA6F4A" w:rsidRDefault="00EA6F4A">
      <w:pPr>
        <w:pStyle w:val="ConsPlusNormal"/>
        <w:ind w:firstLine="540"/>
        <w:jc w:val="both"/>
      </w:pPr>
      <w:r>
        <w:t>1) создание оптимальных условий для реализации гражданами с особыми потребностями своих избирательных прав в помещении для голосования и вне помещения для голосования;</w:t>
      </w:r>
    </w:p>
    <w:p w:rsidR="00EA6F4A" w:rsidRDefault="00EA6F4A">
      <w:pPr>
        <w:pStyle w:val="ConsPlusNormal"/>
        <w:ind w:firstLine="540"/>
        <w:jc w:val="both"/>
      </w:pPr>
      <w:r>
        <w:t>2) размещение на республиканских телеканалах телевизионных роликов по формированию толерантного отношения к людям с ограниченными возможностями и их проблемам;</w:t>
      </w:r>
    </w:p>
    <w:p w:rsidR="00EA6F4A" w:rsidRDefault="00EA6F4A">
      <w:pPr>
        <w:pStyle w:val="ConsPlusNormal"/>
        <w:ind w:firstLine="540"/>
        <w:jc w:val="both"/>
      </w:pPr>
      <w:r>
        <w:t>3) изготовление и размещение графических материалов (баннеров), формирующих толерантное отношение к людям с ограниченными возможностями и их проблемам, на территории Республики Коми;</w:t>
      </w:r>
    </w:p>
    <w:p w:rsidR="00EA6F4A" w:rsidRDefault="00EA6F4A">
      <w:pPr>
        <w:pStyle w:val="ConsPlusNormal"/>
        <w:ind w:firstLine="540"/>
        <w:jc w:val="both"/>
      </w:pPr>
      <w:r>
        <w:t>4) организация информационной поддержки культурных и спортивных мероприятий с участием инвалидов, детей-инвалидов.</w:t>
      </w:r>
    </w:p>
    <w:p w:rsidR="00EA6F4A" w:rsidRDefault="00EA6F4A">
      <w:pPr>
        <w:pStyle w:val="ConsPlusNormal"/>
        <w:ind w:firstLine="540"/>
        <w:jc w:val="both"/>
      </w:pPr>
      <w:r>
        <w:t>Раздел 4 содержит мероприятия, направленные на формирование толерантного отношения общества к людям с ограниченными возможностями:</w:t>
      </w:r>
    </w:p>
    <w:p w:rsidR="00EA6F4A" w:rsidRDefault="00EA6F4A">
      <w:pPr>
        <w:pStyle w:val="ConsPlusNormal"/>
        <w:ind w:firstLine="540"/>
        <w:jc w:val="both"/>
      </w:pPr>
      <w:r>
        <w:t xml:space="preserve">оказание содействия республиканским общественным </w:t>
      </w:r>
      <w:proofErr w:type="gramStart"/>
      <w:r>
        <w:t>организациям</w:t>
      </w:r>
      <w:proofErr w:type="gramEnd"/>
      <w:r>
        <w:t xml:space="preserve"> в том числе по вопросам проведения семинаров, конференций, культурно-массовых и спортивных мероприятий.</w:t>
      </w:r>
    </w:p>
    <w:p w:rsidR="00EA6F4A" w:rsidRDefault="00EA6F4A">
      <w:pPr>
        <w:sectPr w:rsidR="00EA6F4A">
          <w:pgSz w:w="11905" w:h="16838"/>
          <w:pgMar w:top="1134" w:right="850" w:bottom="1134" w:left="1701" w:header="0" w:footer="0" w:gutter="0"/>
          <w:cols w:space="720"/>
        </w:sectPr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r>
        <w:t>V. Ресурсное обеспечение Программы</w:t>
      </w:r>
    </w:p>
    <w:p w:rsidR="00EA6F4A" w:rsidRDefault="00EA6F4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14"/>
        <w:gridCol w:w="1361"/>
        <w:gridCol w:w="1134"/>
        <w:gridCol w:w="1247"/>
        <w:gridCol w:w="1247"/>
        <w:gridCol w:w="1134"/>
        <w:gridCol w:w="1134"/>
      </w:tblGrid>
      <w:tr w:rsidR="00EA6F4A">
        <w:tc>
          <w:tcPr>
            <w:tcW w:w="510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4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Источники финансирования и направления расходов</w:t>
            </w:r>
          </w:p>
        </w:tc>
        <w:tc>
          <w:tcPr>
            <w:tcW w:w="1361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Объем финансирования на 2016 - 2020 годы</w:t>
            </w:r>
          </w:p>
        </w:tc>
        <w:tc>
          <w:tcPr>
            <w:tcW w:w="5896" w:type="dxa"/>
            <w:gridSpan w:val="5"/>
          </w:tcPr>
          <w:p w:rsidR="00EA6F4A" w:rsidRDefault="00EA6F4A">
            <w:pPr>
              <w:pStyle w:val="ConsPlusNormal"/>
              <w:jc w:val="center"/>
            </w:pPr>
            <w:r>
              <w:t>В том числе (тыс. рублей)</w:t>
            </w:r>
          </w:p>
        </w:tc>
      </w:tr>
      <w:tr w:rsidR="00EA6F4A">
        <w:tc>
          <w:tcPr>
            <w:tcW w:w="510" w:type="dxa"/>
            <w:vMerge/>
          </w:tcPr>
          <w:p w:rsidR="00EA6F4A" w:rsidRDefault="00EA6F4A"/>
        </w:tc>
        <w:tc>
          <w:tcPr>
            <w:tcW w:w="1814" w:type="dxa"/>
            <w:vMerge/>
          </w:tcPr>
          <w:p w:rsidR="00EA6F4A" w:rsidRDefault="00EA6F4A"/>
        </w:tc>
        <w:tc>
          <w:tcPr>
            <w:tcW w:w="1361" w:type="dxa"/>
            <w:vMerge/>
          </w:tcPr>
          <w:p w:rsidR="00EA6F4A" w:rsidRDefault="00EA6F4A"/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2020 год</w:t>
            </w:r>
          </w:p>
        </w:tc>
      </w:tr>
      <w:tr w:rsidR="00EA6F4A">
        <w:tc>
          <w:tcPr>
            <w:tcW w:w="510" w:type="dxa"/>
          </w:tcPr>
          <w:p w:rsidR="00EA6F4A" w:rsidRDefault="00EA6F4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14" w:type="dxa"/>
          </w:tcPr>
          <w:p w:rsidR="00EA6F4A" w:rsidRDefault="00EA6F4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8</w:t>
            </w:r>
          </w:p>
        </w:tc>
      </w:tr>
      <w:tr w:rsidR="00EA6F4A">
        <w:tc>
          <w:tcPr>
            <w:tcW w:w="510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814" w:type="dxa"/>
          </w:tcPr>
          <w:p w:rsidR="00EA6F4A" w:rsidRDefault="00EA6F4A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105 814,56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22013,2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24 422,83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23 646,13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17 560,8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18 285,9</w:t>
            </w:r>
          </w:p>
        </w:tc>
      </w:tr>
      <w:tr w:rsidR="00EA6F4A">
        <w:tc>
          <w:tcPr>
            <w:tcW w:w="510" w:type="dxa"/>
          </w:tcPr>
          <w:p w:rsidR="00EA6F4A" w:rsidRDefault="00EA6F4A">
            <w:pPr>
              <w:pStyle w:val="ConsPlusNormal"/>
            </w:pPr>
            <w:r>
              <w:t>2.</w:t>
            </w:r>
          </w:p>
        </w:tc>
        <w:tc>
          <w:tcPr>
            <w:tcW w:w="1814" w:type="dxa"/>
          </w:tcPr>
          <w:p w:rsidR="00EA6F4A" w:rsidRDefault="00EA6F4A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3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24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24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3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34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510" w:type="dxa"/>
          </w:tcPr>
          <w:p w:rsidR="00EA6F4A" w:rsidRDefault="00EA6F4A">
            <w:pPr>
              <w:pStyle w:val="ConsPlusNormal"/>
            </w:pPr>
            <w:r>
              <w:t>3.</w:t>
            </w:r>
          </w:p>
        </w:tc>
        <w:tc>
          <w:tcPr>
            <w:tcW w:w="1814" w:type="dxa"/>
          </w:tcPr>
          <w:p w:rsidR="00EA6F4A" w:rsidRDefault="00EA6F4A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12 800,6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12 800,6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</w:tr>
      <w:tr w:rsidR="00EA6F4A">
        <w:tc>
          <w:tcPr>
            <w:tcW w:w="510" w:type="dxa"/>
          </w:tcPr>
          <w:p w:rsidR="00EA6F4A" w:rsidRDefault="00EA6F4A">
            <w:pPr>
              <w:pStyle w:val="ConsPlusNormal"/>
            </w:pPr>
            <w:r>
              <w:t>4.</w:t>
            </w:r>
          </w:p>
        </w:tc>
        <w:tc>
          <w:tcPr>
            <w:tcW w:w="1814" w:type="dxa"/>
          </w:tcPr>
          <w:p w:rsidR="00EA6F4A" w:rsidRDefault="00EA6F4A">
            <w:pPr>
              <w:pStyle w:val="ConsPlusNormal"/>
              <w:jc w:val="both"/>
            </w:pPr>
            <w:r>
              <w:t>республиканский бюджет Республики Коми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82 871,0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8 567,0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20 200,0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19 847,3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16 740,8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17 515,9</w:t>
            </w:r>
          </w:p>
        </w:tc>
      </w:tr>
      <w:tr w:rsidR="00EA6F4A">
        <w:tc>
          <w:tcPr>
            <w:tcW w:w="510" w:type="dxa"/>
          </w:tcPr>
          <w:p w:rsidR="00EA6F4A" w:rsidRDefault="00EA6F4A">
            <w:pPr>
              <w:pStyle w:val="ConsPlusNormal"/>
            </w:pPr>
            <w:r>
              <w:t>5.</w:t>
            </w:r>
          </w:p>
        </w:tc>
        <w:tc>
          <w:tcPr>
            <w:tcW w:w="1814" w:type="dxa"/>
          </w:tcPr>
          <w:p w:rsidR="00EA6F4A" w:rsidRDefault="00EA6F4A">
            <w:pPr>
              <w:pStyle w:val="ConsPlusNormal"/>
              <w:jc w:val="both"/>
            </w:pPr>
            <w:r>
              <w:t>средства бюджетов муниципальных образований в Республике Коми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10 257,26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645,6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4 222,83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3 798,83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820,0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770,0</w:t>
            </w:r>
          </w:p>
        </w:tc>
      </w:tr>
    </w:tbl>
    <w:p w:rsidR="00EA6F4A" w:rsidRDefault="00EA6F4A">
      <w:pPr>
        <w:sectPr w:rsidR="00EA6F4A">
          <w:pgSz w:w="16838" w:h="11905"/>
          <w:pgMar w:top="1701" w:right="1134" w:bottom="850" w:left="1134" w:header="0" w:footer="0" w:gutter="0"/>
          <w:cols w:space="720"/>
        </w:sectPr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>Объемы финансирования из республиканского бюджета Республики Коми, предусмотренные Программой, могут ежегодно корректироваться в соответствии с законом Республики Коми о республиканском бюджете Республики Коми на очередной финансовый год и плановый период.</w:t>
      </w:r>
    </w:p>
    <w:p w:rsidR="00EA6F4A" w:rsidRDefault="00EA6F4A">
      <w:pPr>
        <w:pStyle w:val="ConsPlusNormal"/>
        <w:ind w:firstLine="540"/>
        <w:jc w:val="both"/>
      </w:pPr>
      <w:r>
        <w:t>В связи с участием в реализации мероприятий Программы органов местного самоуправления в Республике Коми Правительство Республики Коми заключает соглашения с органами местного самоуправления при условии использования на цели реализации соответствующих мероприятий Программы собственных и привлеченных сре</w:t>
      </w:r>
      <w:proofErr w:type="gramStart"/>
      <w:r>
        <w:t>дств в р</w:t>
      </w:r>
      <w:proofErr w:type="gramEnd"/>
      <w:r>
        <w:t xml:space="preserve">азмере не менее 30 процентов общего объема финансирования. </w:t>
      </w:r>
      <w:hyperlink w:anchor="P2962" w:history="1">
        <w:r>
          <w:rPr>
            <w:color w:val="0000FF"/>
          </w:rPr>
          <w:t>Правила</w:t>
        </w:r>
      </w:hyperlink>
      <w:r>
        <w:t xml:space="preserve"> распределения и предоставления из республиканского бюджета Республики Коми субсидий бюджетам муниципальных районов (городских округов) на реализацию мероприятий, направленных на повышение уровня доступности приоритетных объектов и услуг в приоритетных сферах жизнедеятельности инвалидов и других МГН, приведены в приложении 3 к Программе.</w:t>
      </w:r>
    </w:p>
    <w:p w:rsidR="00EA6F4A" w:rsidRDefault="00B87060">
      <w:pPr>
        <w:pStyle w:val="ConsPlusNormal"/>
        <w:ind w:firstLine="540"/>
        <w:jc w:val="both"/>
      </w:pPr>
      <w:hyperlink w:anchor="P3006" w:history="1">
        <w:r w:rsidR="00EA6F4A">
          <w:rPr>
            <w:color w:val="0000FF"/>
          </w:rPr>
          <w:t>Распределение</w:t>
        </w:r>
      </w:hyperlink>
      <w:r w:rsidR="00EA6F4A">
        <w:t xml:space="preserve"> на 2016 год субсидий из республиканского бюджета Республики Коми бюджетам муниципальных районов (городских округов) на реализацию мероприятий, направленных на повышение уровня доступности приоритетных объектов и услуг в приоритетных сферах жизнедеятельности инвалидов и других МГН, приведено в приложении 4 к Программе.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r>
        <w:t>VI. Управление и контроль реализации Программы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 xml:space="preserve">Организацию исполнения мероприятий, текущее управление, координацию работ соисполнителей Программы и </w:t>
      </w:r>
      <w:proofErr w:type="gramStart"/>
      <w:r>
        <w:t>контроль за</w:t>
      </w:r>
      <w:proofErr w:type="gramEnd"/>
      <w:r>
        <w:t xml:space="preserve"> ходом реализации Программы (в том числе оценку достижения целевых показателей (индикаторов) Программы) осуществляет ответственный исполнитель Программы в соответствии с постановлением Правительства Республики Коми, утверждающего настоящую Программу. Ответственный исполнитель Программы разрабатывает в пределах своей компетенции нормативные правовые акты, необходимые для реализации Программы.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Для организации межведомственного взаимодействия и осуществления контроля за реализацией мероприятий Программы создана Межведомственная комиссия по координации деятельности в сфере создания доступной среды для людей с инвалидностью и других МГН при Совете по делам инвалидов при Главе Республики Коми (далее - Межведомственная комиссия), которая отвечает за своевременную реализацию мероприятий Программы и готовит предложения и замечания по дальнейшей реализации Программы.</w:t>
      </w:r>
      <w:proofErr w:type="gramEnd"/>
    </w:p>
    <w:p w:rsidR="00EA6F4A" w:rsidRDefault="00EA6F4A">
      <w:pPr>
        <w:pStyle w:val="ConsPlusNormal"/>
        <w:ind w:firstLine="540"/>
        <w:jc w:val="both"/>
      </w:pPr>
      <w:proofErr w:type="gramStart"/>
      <w:r>
        <w:t>Контроль за</w:t>
      </w:r>
      <w:proofErr w:type="gramEnd"/>
      <w:r>
        <w:t xml:space="preserve"> реализацией Программы осуществляется заместителем Правительства Республики Коми, курирующим социальную сферу, а также по его поручениям Министерством труда, занятости и социальной защиты Республики Коми.</w:t>
      </w:r>
    </w:p>
    <w:p w:rsidR="00EA6F4A" w:rsidRDefault="00EA6F4A">
      <w:pPr>
        <w:pStyle w:val="ConsPlusNormal"/>
        <w:ind w:firstLine="540"/>
        <w:jc w:val="both"/>
      </w:pPr>
      <w:r>
        <w:t xml:space="preserve">Обеспечение контроля и независимой оценки Программы осуществляет Совет по делам инвалидов при Главе Республики Коми (далее - Совет), образованный в соответствии с </w:t>
      </w:r>
      <w:hyperlink r:id="rId42" w:history="1">
        <w:r>
          <w:rPr>
            <w:color w:val="0000FF"/>
          </w:rPr>
          <w:t>Указом</w:t>
        </w:r>
      </w:hyperlink>
      <w:r>
        <w:t xml:space="preserve"> Главы Республики Коми от 7 декабря 2009 г. N 128 "О Совете по делам инвалидов при Главе Республики Коми". </w:t>
      </w:r>
      <w:proofErr w:type="gramStart"/>
      <w:r>
        <w:t>Совет является консультативным органом при Главе Республики Коми, содействующим участию органов исполнительной власти Республики Коми в реализации государственной политики в области социальной защиты инвалидов, обеспечивающим согласованное взаимодействие органов государственной власти Республики Коми, органов местного самоуправления муниципальных образований в Республике Коми, общественных организаций инвалидов при рассмотрении вопросов, связанных с решением проблем инвалидов.</w:t>
      </w:r>
      <w:proofErr w:type="gramEnd"/>
      <w:r>
        <w:t xml:space="preserve"> Совет создан с целью объединения усилий по улучшению условий жизни людей с инвалидностью.</w:t>
      </w:r>
    </w:p>
    <w:p w:rsidR="00EA6F4A" w:rsidRDefault="00EA6F4A">
      <w:pPr>
        <w:pStyle w:val="ConsPlusNormal"/>
        <w:ind w:firstLine="540"/>
        <w:jc w:val="both"/>
      </w:pPr>
      <w:r>
        <w:t>Оценка результатов выполнения Программы по истечении каждого года ее реализации проводится на заседаниях Совета, Межведомственной комиссии, а также на уровне заместителя Правительства Республики Коми, курирующего социальную сферу.</w:t>
      </w:r>
    </w:p>
    <w:p w:rsidR="00EA6F4A" w:rsidRDefault="00EA6F4A">
      <w:pPr>
        <w:pStyle w:val="ConsPlusNormal"/>
        <w:ind w:firstLine="540"/>
        <w:jc w:val="both"/>
      </w:pPr>
      <w:r>
        <w:t>Исполнители Программы:</w:t>
      </w:r>
    </w:p>
    <w:p w:rsidR="00EA6F4A" w:rsidRDefault="00EA6F4A">
      <w:pPr>
        <w:pStyle w:val="ConsPlusNormal"/>
        <w:ind w:firstLine="540"/>
        <w:jc w:val="both"/>
      </w:pPr>
      <w:r>
        <w:t>1) организуют исполнение мероприятий Программы;</w:t>
      </w:r>
    </w:p>
    <w:p w:rsidR="00EA6F4A" w:rsidRDefault="00EA6F4A">
      <w:pPr>
        <w:pStyle w:val="ConsPlusNormal"/>
        <w:ind w:firstLine="540"/>
        <w:jc w:val="both"/>
      </w:pPr>
      <w:r>
        <w:t>2) обеспечивают эффективное использование средств, выделяемых на реализацию программных мероприятий;</w:t>
      </w:r>
    </w:p>
    <w:p w:rsidR="00EA6F4A" w:rsidRDefault="00EA6F4A">
      <w:pPr>
        <w:pStyle w:val="ConsPlusNormal"/>
        <w:ind w:firstLine="540"/>
        <w:jc w:val="both"/>
      </w:pPr>
      <w:r>
        <w:lastRenderedPageBreak/>
        <w:t>3) ежегодно, до 1 февраля, разрабатывают и утверждают план-график по реализации мероприятий Программы с указанием сроков и ответственных исполнителей;</w:t>
      </w:r>
    </w:p>
    <w:p w:rsidR="00EA6F4A" w:rsidRDefault="00EA6F4A">
      <w:pPr>
        <w:pStyle w:val="ConsPlusNormal"/>
        <w:ind w:firstLine="540"/>
        <w:jc w:val="both"/>
      </w:pPr>
      <w:r>
        <w:t xml:space="preserve">3) осуществляют ведение </w:t>
      </w:r>
      <w:proofErr w:type="gramStart"/>
      <w:r>
        <w:t>мониторинга хода реализации мероприятий Программы</w:t>
      </w:r>
      <w:proofErr w:type="gramEnd"/>
      <w:r>
        <w:t>;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4) формируют и представляют ответственному исполнителю Программы отчет о ходе реализации Программы в части курируемых направлений по форме, установленной Министерством труда, занятости и социальной защиты Республики Коми, по итогам первого квартала, первого полугодия, девяти месяцев - до 20-го числа месяца, следующего за отчетным периодом, по итогам года - до 20 января года, следующего за отчетным;</w:t>
      </w:r>
      <w:proofErr w:type="gramEnd"/>
    </w:p>
    <w:p w:rsidR="00EA6F4A" w:rsidRDefault="00EA6F4A">
      <w:pPr>
        <w:pStyle w:val="ConsPlusNormal"/>
        <w:ind w:firstLine="540"/>
        <w:jc w:val="both"/>
      </w:pPr>
      <w:r>
        <w:t>5) при необходимости выступают инициаторами корректировки программных мероприятий, источников и объемов их финансирования (с учетом результатов оценки эффективности Программы).</w:t>
      </w:r>
    </w:p>
    <w:p w:rsidR="00EA6F4A" w:rsidRDefault="00EA6F4A">
      <w:pPr>
        <w:pStyle w:val="ConsPlusNormal"/>
        <w:ind w:firstLine="540"/>
        <w:jc w:val="both"/>
      </w:pPr>
      <w:r>
        <w:t xml:space="preserve">Организация исполнения мероприятий соисполнителями Программы осуществляется в соответствии с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5 апреля 2013 г. N 44-ФЗ "О контрактной системе в сфере закупки товаров, работ, услуг для обеспечения государственных и муниципальных нужд".</w:t>
      </w:r>
    </w:p>
    <w:p w:rsidR="00EA6F4A" w:rsidRDefault="00EA6F4A">
      <w:pPr>
        <w:pStyle w:val="ConsPlusNormal"/>
        <w:ind w:firstLine="540"/>
        <w:jc w:val="both"/>
      </w:pPr>
      <w:r>
        <w:t>Ответственный исполнитель Программы:</w:t>
      </w:r>
    </w:p>
    <w:p w:rsidR="00EA6F4A" w:rsidRDefault="00EA6F4A">
      <w:pPr>
        <w:pStyle w:val="ConsPlusNormal"/>
        <w:ind w:firstLine="540"/>
        <w:jc w:val="both"/>
      </w:pPr>
      <w:r>
        <w:t>1) осуществляет координацию работ по реализации Программы;</w:t>
      </w:r>
    </w:p>
    <w:p w:rsidR="00EA6F4A" w:rsidRDefault="00EA6F4A">
      <w:pPr>
        <w:pStyle w:val="ConsPlusNormal"/>
        <w:ind w:firstLine="540"/>
        <w:jc w:val="both"/>
      </w:pPr>
      <w:r>
        <w:t>2) на основе представленных исполнителями Программы отчетов о ходе реализации Программы осуществляет мониторинг хода реализации Программы в целом и формирует сводный отчет о выполнении Программы;</w:t>
      </w:r>
    </w:p>
    <w:p w:rsidR="00EA6F4A" w:rsidRDefault="00EA6F4A">
      <w:pPr>
        <w:pStyle w:val="ConsPlusNormal"/>
        <w:ind w:firstLine="540"/>
        <w:jc w:val="both"/>
      </w:pPr>
      <w:r>
        <w:t xml:space="preserve">3) осуществляет </w:t>
      </w:r>
      <w:proofErr w:type="gramStart"/>
      <w:r>
        <w:t>контроль за</w:t>
      </w:r>
      <w:proofErr w:type="gramEnd"/>
      <w:r>
        <w:t xml:space="preserve"> ходом реализации Программы.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>В случае экономии бюджетных ассигнований, образовавшейся в результате снижения начальной (максимальной) цены контракта (цены лота) в рамках проведения конкурсных процедур на право заключения государственного контракта, денежные средства должны расходоваться в размере не менее 10 процентов и не более 20 процентов на одну приоритетную сферу жизнедеятельности (здравоохранение, социальная защита, спорт и физическая культура, информация и связь, культура, транспорт, образование) инвалидов и</w:t>
      </w:r>
      <w:proofErr w:type="gramEnd"/>
      <w:r>
        <w:t xml:space="preserve"> других МГН от общего объема сэкономленных средств бюджета бюджетной системы Российской Федерации.</w:t>
      </w:r>
    </w:p>
    <w:p w:rsidR="00EA6F4A" w:rsidRDefault="00EA6F4A">
      <w:pPr>
        <w:pStyle w:val="ConsPlusNormal"/>
        <w:ind w:firstLine="540"/>
        <w:jc w:val="both"/>
      </w:pPr>
      <w:r>
        <w:t>Ответственный исполнитель Программы ежегодно (по итогам года) представляет сводный отчет о реализации Программы и ее результатах с оценкой эффективности.</w:t>
      </w:r>
    </w:p>
    <w:p w:rsidR="00EA6F4A" w:rsidRDefault="00EA6F4A">
      <w:pPr>
        <w:pStyle w:val="ConsPlusNormal"/>
        <w:ind w:firstLine="540"/>
        <w:jc w:val="both"/>
      </w:pPr>
      <w:r>
        <w:t>Правительство Республики Коми ежеквартально представляет в Министерство труда и социальной защиты Российской Федерации:</w:t>
      </w:r>
    </w:p>
    <w:p w:rsidR="00EA6F4A" w:rsidRDefault="00EA6F4A">
      <w:pPr>
        <w:pStyle w:val="ConsPlusNormal"/>
        <w:ind w:firstLine="540"/>
        <w:jc w:val="both"/>
      </w:pPr>
      <w:r>
        <w:t>1) информацию об исполнении мероприятий Программы с указанием сведений о выполнении мероприятий, включающих в себя количественно-качественные показатели и описания выполнения, или о невыполнении мероприятий;</w:t>
      </w:r>
    </w:p>
    <w:p w:rsidR="00EA6F4A" w:rsidRDefault="00EA6F4A">
      <w:pPr>
        <w:pStyle w:val="ConsPlusNormal"/>
        <w:ind w:firstLine="540"/>
        <w:jc w:val="both"/>
      </w:pPr>
      <w:proofErr w:type="gramStart"/>
      <w:r>
        <w:t xml:space="preserve">2) отчет об осуществлении расходов республиканского бюджета Республики Коми (местных бюджетов), источником финансового обеспечения которых являются субсидии из федерального бюджета бюджету субъектов Российской Федерации на </w:t>
      </w:r>
      <w:proofErr w:type="spellStart"/>
      <w:r>
        <w:t>софинансирование</w:t>
      </w:r>
      <w:proofErr w:type="spellEnd"/>
      <w:r>
        <w:t xml:space="preserve"> расходов по реализации мероприятий, включенных в Программу, разработанную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МГН;</w:t>
      </w:r>
      <w:proofErr w:type="gramEnd"/>
    </w:p>
    <w:p w:rsidR="00EA6F4A" w:rsidRDefault="00EA6F4A">
      <w:pPr>
        <w:pStyle w:val="ConsPlusNormal"/>
        <w:ind w:firstLine="540"/>
        <w:jc w:val="both"/>
      </w:pPr>
      <w:r>
        <w:t>3) отчет о достижении значений целевых показателей (индикаторов) Программы, разработанной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МГН.</w:t>
      </w:r>
    </w:p>
    <w:p w:rsidR="00EA6F4A" w:rsidRDefault="00EA6F4A">
      <w:pPr>
        <w:pStyle w:val="ConsPlusNormal"/>
        <w:ind w:firstLine="540"/>
        <w:jc w:val="both"/>
      </w:pPr>
      <w:r>
        <w:t>Внесение изменений в перечень мероприятий, в сроки их реализации, в объемы бюджетных ассигнований в пределах утвержденных лимитов бюджетных ассигнований на реализацию Программы в целом осуществляется по согласованию с Министерством труда и социальной защиты Российской Федерации.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r>
        <w:t>VII. Оценка эффективности реализации Программы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 xml:space="preserve">Улучшение качества жизни людей с инвалидностью как одной из самых уязвимых категорий населения входит в число приоритетных задач. В результате реализации Программы ожидаются позитивные изменения значений показателей социально-экономического развития Республики </w:t>
      </w:r>
      <w:r>
        <w:lastRenderedPageBreak/>
        <w:t>Коми, характеризующих положение инвалидов, уровень и качество их жизни, повышение мобильности, а также повышение культурного уровня и толерантности в обществе.</w:t>
      </w:r>
    </w:p>
    <w:p w:rsidR="00EA6F4A" w:rsidRDefault="00EA6F4A">
      <w:pPr>
        <w:pStyle w:val="ConsPlusNormal"/>
        <w:ind w:firstLine="540"/>
        <w:jc w:val="both"/>
      </w:pPr>
      <w:r>
        <w:t>С учетом текущего состояния доступности объектов и услуг для инвалидов и других МГН предполагается к 2020 году:</w:t>
      </w:r>
    </w:p>
    <w:p w:rsidR="00EA6F4A" w:rsidRDefault="00EA6F4A">
      <w:pPr>
        <w:pStyle w:val="ConsPlusNormal"/>
        <w:ind w:firstLine="540"/>
        <w:jc w:val="both"/>
      </w:pPr>
      <w:r>
        <w:t>1) увеличить численность людей с инвалидностью, положительно оценивающих уровень доступности приоритетных объектов и услуг в приоритетных сферах жизнедеятельности, до 65 процентов от общего числа опрошенных;</w:t>
      </w:r>
    </w:p>
    <w:p w:rsidR="00EA6F4A" w:rsidRDefault="00EA6F4A">
      <w:pPr>
        <w:pStyle w:val="ConsPlusNormal"/>
        <w:ind w:firstLine="540"/>
        <w:jc w:val="both"/>
      </w:pPr>
      <w:r>
        <w:t xml:space="preserve">2) увеличить число </w:t>
      </w:r>
      <w:proofErr w:type="gramStart"/>
      <w:r>
        <w:t>объектов</w:t>
      </w:r>
      <w:proofErr w:type="gramEnd"/>
      <w:r>
        <w:t xml:space="preserve"> на которые сформированы паспорта доступности, до 100 процентов от общего количества объектов социальной инфраструктуры в приоритетных сферах жизнедеятельности инвалидов и других МГН в Республике Коми;</w:t>
      </w:r>
    </w:p>
    <w:p w:rsidR="00EA6F4A" w:rsidRDefault="00EA6F4A">
      <w:pPr>
        <w:pStyle w:val="ConsPlusNormal"/>
        <w:ind w:firstLine="540"/>
        <w:jc w:val="both"/>
      </w:pPr>
      <w:r>
        <w:t>3) увеличить число приоритетных объектов, нанесенных субъектами Российской Федерации на карту доступности объектов и услуг, до 100 процентов от общего количества приоритетных объектов;</w:t>
      </w:r>
    </w:p>
    <w:p w:rsidR="00EA6F4A" w:rsidRDefault="00EA6F4A">
      <w:pPr>
        <w:pStyle w:val="ConsPlusNormal"/>
        <w:ind w:firstLine="540"/>
        <w:jc w:val="both"/>
      </w:pPr>
      <w:r>
        <w:t>4) увеличить приоритетные объекты доступные для инвалидов и других МГН в сфере социальной защиты, в общем количестве приоритетных объектов в сфере социальной защиты, до 76,2 процентов от общего количества приоритетных объектов в сфере социальной защиты населения;</w:t>
      </w:r>
    </w:p>
    <w:p w:rsidR="00EA6F4A" w:rsidRDefault="00EA6F4A">
      <w:pPr>
        <w:pStyle w:val="ConsPlusNormal"/>
        <w:ind w:firstLine="540"/>
        <w:jc w:val="both"/>
      </w:pPr>
      <w:r>
        <w:t>5) увеличить приоритетные объекты органов службы занятости, доступные для инвалидов и МГН, до 85 процентов от общего количества объектов органов службы занятости;</w:t>
      </w:r>
    </w:p>
    <w:p w:rsidR="00EA6F4A" w:rsidRDefault="00EA6F4A">
      <w:pPr>
        <w:pStyle w:val="ConsPlusNormal"/>
        <w:ind w:firstLine="540"/>
        <w:jc w:val="both"/>
      </w:pPr>
      <w:r>
        <w:t>6) увеличить приоритетные объекты, доступные для инвалидов и других маломобильных групп населения в сфере здравоохранения, до 69,2 процентов от общего количества приоритетных объектов в сфере здравоохранения;</w:t>
      </w:r>
    </w:p>
    <w:p w:rsidR="00EA6F4A" w:rsidRDefault="00EA6F4A">
      <w:pPr>
        <w:pStyle w:val="ConsPlusNormal"/>
        <w:ind w:firstLine="540"/>
        <w:jc w:val="both"/>
      </w:pPr>
      <w:r>
        <w:t xml:space="preserve">7) увеличить количество дошкольных образовательных организаций, в которых создана универсальная </w:t>
      </w:r>
      <w:proofErr w:type="spellStart"/>
      <w:r>
        <w:t>безбарьерная</w:t>
      </w:r>
      <w:proofErr w:type="spellEnd"/>
      <w:r>
        <w:t xml:space="preserve"> среда для инклюзивного образования детей-инвалидов, до 20 процентов от общего количества дошкольных образовательных организаций;</w:t>
      </w:r>
    </w:p>
    <w:p w:rsidR="00EA6F4A" w:rsidRDefault="00EA6F4A">
      <w:pPr>
        <w:pStyle w:val="ConsPlusNormal"/>
        <w:ind w:firstLine="540"/>
        <w:jc w:val="both"/>
      </w:pPr>
      <w:r>
        <w:t>8) увеличить количество образовательных организаций, в которых созданы условия для получения детьми-инвалидами качественного начального общего, основного общего, среднего общего образования, до 10,8 процентов от общего количества общеобразовательных организаций;</w:t>
      </w:r>
    </w:p>
    <w:p w:rsidR="00EA6F4A" w:rsidRDefault="00EA6F4A">
      <w:pPr>
        <w:pStyle w:val="ConsPlusNormal"/>
        <w:ind w:firstLine="540"/>
        <w:jc w:val="both"/>
      </w:pPr>
      <w:r>
        <w:t>9) увеличить количество детей-инвалидов, которым созданы условия для получения качественного общего образования, до 100 процентов от общей численности детей-инвалидов школьного возраста;</w:t>
      </w:r>
    </w:p>
    <w:p w:rsidR="00EA6F4A" w:rsidRDefault="00EA6F4A">
      <w:pPr>
        <w:pStyle w:val="ConsPlusNormal"/>
        <w:ind w:firstLine="540"/>
        <w:jc w:val="both"/>
      </w:pPr>
      <w:r>
        <w:t>10) увеличить количество детей-инвалидов в возрасте от 5 до 18 лет, получающих дополнительное образование, до 50 процентов от общей численности детей-инвалидов данного возраста;</w:t>
      </w:r>
    </w:p>
    <w:p w:rsidR="00EA6F4A" w:rsidRDefault="00EA6F4A">
      <w:pPr>
        <w:pStyle w:val="ConsPlusNormal"/>
        <w:ind w:firstLine="540"/>
        <w:jc w:val="both"/>
      </w:pPr>
      <w:r>
        <w:t>11) увеличить количество детей-инвалидов в возрасте от 1,5 до 7 лет, охваченных дошкольным образованием, до 100 процентов от общей численности детей-инвалидов данного возраста;</w:t>
      </w:r>
    </w:p>
    <w:p w:rsidR="00EA6F4A" w:rsidRDefault="00EA6F4A">
      <w:pPr>
        <w:pStyle w:val="ConsPlusNormal"/>
        <w:ind w:firstLine="540"/>
        <w:jc w:val="both"/>
      </w:pPr>
      <w:r>
        <w:t xml:space="preserve">12) увеличить количество приоритетных объектов в сфере среднего профессионального образования, в которых создана универсальная </w:t>
      </w:r>
      <w:proofErr w:type="spellStart"/>
      <w:r>
        <w:t>безбарьерная</w:t>
      </w:r>
      <w:proofErr w:type="spellEnd"/>
      <w:r>
        <w:t xml:space="preserve"> среда для инклюзивного образования детей-инвалидов до 100 процентов от общего количества приоритетных объектов в сфере среднего профессионального образования;</w:t>
      </w:r>
    </w:p>
    <w:p w:rsidR="00EA6F4A" w:rsidRDefault="00EA6F4A">
      <w:pPr>
        <w:pStyle w:val="ConsPlusNormal"/>
        <w:ind w:firstLine="540"/>
        <w:jc w:val="both"/>
      </w:pPr>
      <w:r>
        <w:t xml:space="preserve">13) увеличить количество приоритетных объектов в сфере высшего профессионального образования, в которых создана универсальная </w:t>
      </w:r>
      <w:proofErr w:type="spellStart"/>
      <w:r>
        <w:t>безбарьерная</w:t>
      </w:r>
      <w:proofErr w:type="spellEnd"/>
      <w:r>
        <w:t xml:space="preserve"> среда для инклюзивного образования детей-инвалидов, до 100 процентов в общем количестве приоритетных объектов в сфере высшего профессионального образования;</w:t>
      </w:r>
    </w:p>
    <w:p w:rsidR="00EA6F4A" w:rsidRDefault="00EA6F4A">
      <w:pPr>
        <w:pStyle w:val="ConsPlusNormal"/>
        <w:ind w:firstLine="540"/>
        <w:jc w:val="both"/>
      </w:pPr>
      <w:r>
        <w:t>14) увеличить количество приоритетных объектов, доступных для инвалидов и других МГН в сфере культуры, до 60,6 процентов в общем количестве приоритетных объектов в сфере культуры;</w:t>
      </w:r>
    </w:p>
    <w:p w:rsidR="00EA6F4A" w:rsidRDefault="00EA6F4A">
      <w:pPr>
        <w:pStyle w:val="ConsPlusNormal"/>
        <w:ind w:firstLine="540"/>
        <w:jc w:val="both"/>
      </w:pPr>
      <w:r>
        <w:t>15) увеличить количество парка подвижного состава автомобильного и городского наземного электрического транспорта общего пользования, оборудованного для перевозки МГН, до 20,2 процентов в парке этого подвижного состава;</w:t>
      </w:r>
    </w:p>
    <w:p w:rsidR="00EA6F4A" w:rsidRDefault="00EA6F4A">
      <w:pPr>
        <w:pStyle w:val="ConsPlusNormal"/>
        <w:ind w:firstLine="540"/>
        <w:jc w:val="both"/>
      </w:pPr>
      <w:r>
        <w:t>16) увеличить количество приоритетных объектов транспортной инфраструктуры, доступных для инвалидов и других МГН, до 80 процентов от общего количества приоритетных объектов транспортной инфраструктуры;</w:t>
      </w:r>
    </w:p>
    <w:p w:rsidR="00EA6F4A" w:rsidRDefault="00EA6F4A">
      <w:pPr>
        <w:pStyle w:val="ConsPlusNormal"/>
        <w:ind w:firstLine="540"/>
        <w:jc w:val="both"/>
      </w:pPr>
      <w:r>
        <w:lastRenderedPageBreak/>
        <w:t>17) увеличить численность лиц с ограниченными возможностями здоровья и инвалидов от 6 до 18 лет, систематически занимающихся физкультурой и спортом, до 57 процентов от общей численности данной категории населения в Республике Коми;</w:t>
      </w:r>
    </w:p>
    <w:p w:rsidR="00EA6F4A" w:rsidRDefault="00EA6F4A">
      <w:pPr>
        <w:pStyle w:val="ConsPlusNormal"/>
        <w:ind w:firstLine="540"/>
        <w:jc w:val="both"/>
      </w:pPr>
      <w:r>
        <w:t>18) увеличить количество приоритетных объектов, доступных для инвалидов и других МГН в сфере физической культуры и спорта, до 73,6 процентов от общего количества приоритетных объектов в сфере физической культуры и спорта;</w:t>
      </w:r>
    </w:p>
    <w:p w:rsidR="00EA6F4A" w:rsidRDefault="00EA6F4A">
      <w:pPr>
        <w:pStyle w:val="ConsPlusNormal"/>
        <w:ind w:firstLine="540"/>
        <w:jc w:val="both"/>
      </w:pPr>
      <w:r>
        <w:t>19) увеличить численность граждан, признающих навыки, достоинства и способности инвалидов, до 54,7 процентов от общей численности опрошенных граждан;</w:t>
      </w:r>
    </w:p>
    <w:p w:rsidR="00EA6F4A" w:rsidRDefault="00EA6F4A">
      <w:pPr>
        <w:pStyle w:val="ConsPlusNormal"/>
        <w:ind w:firstLine="540"/>
        <w:jc w:val="both"/>
      </w:pPr>
      <w:r>
        <w:t xml:space="preserve">20) увеличить численность инвалидов, принятых на </w:t>
      </w:r>
      <w:proofErr w:type="gramStart"/>
      <w:r>
        <w:t>обучение по программам</w:t>
      </w:r>
      <w:proofErr w:type="gramEnd"/>
      <w:r>
        <w:t xml:space="preserve"> среднего профессионального образования (по отношению к предыдущему году) до 107 процентов;</w:t>
      </w:r>
    </w:p>
    <w:p w:rsidR="00EA6F4A" w:rsidRDefault="00EA6F4A">
      <w:pPr>
        <w:pStyle w:val="ConsPlusNormal"/>
        <w:ind w:firstLine="540"/>
        <w:jc w:val="both"/>
      </w:pPr>
      <w:r>
        <w:t>21) уменьшить численность студентов из числа инвалидов, обучавшихся по программам среднего профессионального образования, выбывших по причине академической неуспеваемости до 7 процентов, от общей численности инвалидов, обучавшихся по программам среднего профессионального образования;</w:t>
      </w:r>
    </w:p>
    <w:p w:rsidR="00EA6F4A" w:rsidRDefault="00EA6F4A">
      <w:pPr>
        <w:pStyle w:val="ConsPlusNormal"/>
        <w:ind w:firstLine="540"/>
        <w:jc w:val="both"/>
      </w:pPr>
      <w:r>
        <w:t>22) увеличить количество специалистов, прошедших обучение и повышение квалификации по вопросам реабилитации и социальной интеграции инвалидов, до 7 процентов среди всех специалистов, занятых в этой сфере в Республике Коми;</w:t>
      </w:r>
    </w:p>
    <w:p w:rsidR="00EA6F4A" w:rsidRDefault="00EA6F4A">
      <w:pPr>
        <w:pStyle w:val="ConsPlusNormal"/>
        <w:ind w:firstLine="540"/>
        <w:jc w:val="both"/>
      </w:pPr>
      <w:r>
        <w:t xml:space="preserve">23) увеличить количество учреждений социального обслуживания, внедряющих технологию </w:t>
      </w:r>
      <w:proofErr w:type="spellStart"/>
      <w:r>
        <w:t>дистантного</w:t>
      </w:r>
      <w:proofErr w:type="spellEnd"/>
      <w:r>
        <w:t xml:space="preserve"> консультирования семей, имеющих в своем составе инвалидов, в том числе детей-инвалидов, по вопросам социального обслуживания, до 12 процентов от общего количества учреждений социального обслуживания;</w:t>
      </w:r>
    </w:p>
    <w:p w:rsidR="00EA6F4A" w:rsidRDefault="00EA6F4A">
      <w:pPr>
        <w:pStyle w:val="ConsPlusNormal"/>
        <w:ind w:firstLine="540"/>
        <w:jc w:val="both"/>
      </w:pPr>
      <w:r>
        <w:t xml:space="preserve">24) увеличить хронометраж произведенных и транслированных субтитров для </w:t>
      </w:r>
      <w:proofErr w:type="spellStart"/>
      <w:r>
        <w:t>субтитрирования</w:t>
      </w:r>
      <w:proofErr w:type="spellEnd"/>
      <w:r>
        <w:t xml:space="preserve"> телевизионных программ республиканских телеканалов (часов в год) до 280 часов в год;</w:t>
      </w:r>
    </w:p>
    <w:p w:rsidR="00EA6F4A" w:rsidRDefault="00EA6F4A">
      <w:pPr>
        <w:pStyle w:val="ConsPlusNormal"/>
        <w:ind w:firstLine="540"/>
        <w:jc w:val="both"/>
      </w:pPr>
      <w:r>
        <w:t>25) увеличить количество граждан, признающих навыки, достоинства и способности инвалидов, до 54,7 процентов от общей численности опрошенных граждан;</w:t>
      </w:r>
    </w:p>
    <w:p w:rsidR="00EA6F4A" w:rsidRDefault="00EA6F4A">
      <w:pPr>
        <w:pStyle w:val="ConsPlusNormal"/>
        <w:ind w:firstLine="540"/>
        <w:jc w:val="both"/>
      </w:pPr>
      <w:r>
        <w:t>26) увеличить количество инвалидов, положительно оценивающих отношение населения к проблемам инвалидов, до 52,5 процентов от общей численности опрошенных инвалидов.</w:t>
      </w:r>
    </w:p>
    <w:p w:rsidR="00EA6F4A" w:rsidRDefault="00EA6F4A">
      <w:pPr>
        <w:pStyle w:val="ConsPlusNormal"/>
        <w:ind w:firstLine="540"/>
        <w:jc w:val="both"/>
      </w:pPr>
      <w:r>
        <w:t>Реализация Программы при достижении прогнозируемых результатов позволит:</w:t>
      </w:r>
    </w:p>
    <w:p w:rsidR="00EA6F4A" w:rsidRDefault="00EA6F4A">
      <w:pPr>
        <w:pStyle w:val="ConsPlusNormal"/>
        <w:ind w:firstLine="540"/>
        <w:jc w:val="both"/>
      </w:pPr>
      <w:r>
        <w:t>1) сформировать условия устойчивого развития доступной среды для инвалидов и других МГН;</w:t>
      </w:r>
    </w:p>
    <w:p w:rsidR="00EA6F4A" w:rsidRDefault="00EA6F4A">
      <w:pPr>
        <w:pStyle w:val="ConsPlusNormal"/>
        <w:ind w:firstLine="540"/>
        <w:jc w:val="both"/>
      </w:pPr>
      <w:r>
        <w:t>2) обеспечить межведомственное взаимодействие и координацию работ при формировании условий доступности приоритетных объектов и услуг в приоритетных сферах жизнедеятельности инвалидов и других МГН;</w:t>
      </w:r>
    </w:p>
    <w:p w:rsidR="00EA6F4A" w:rsidRDefault="00EA6F4A">
      <w:pPr>
        <w:pStyle w:val="ConsPlusNormal"/>
        <w:ind w:firstLine="540"/>
        <w:jc w:val="both"/>
      </w:pPr>
      <w:r>
        <w:t>3) систематизировать информацию о доступности объектов социальной инфраструктуры и услуг в приоритетных сферах жизнедеятельности инвалидов и других МГН с целью размещения в информационно-телекоммуникационной сети "Интернет";</w:t>
      </w:r>
    </w:p>
    <w:p w:rsidR="00EA6F4A" w:rsidRDefault="00EA6F4A">
      <w:pPr>
        <w:pStyle w:val="ConsPlusNormal"/>
        <w:ind w:firstLine="540"/>
        <w:jc w:val="both"/>
      </w:pPr>
      <w:r>
        <w:t>4) сформировать условия доступности приоритетных объектов и услуг в приоритетных сферах жизнедеятельности инвалидов и других МГН;</w:t>
      </w:r>
    </w:p>
    <w:p w:rsidR="00EA6F4A" w:rsidRDefault="00EA6F4A">
      <w:pPr>
        <w:pStyle w:val="ConsPlusNormal"/>
        <w:ind w:firstLine="540"/>
        <w:jc w:val="both"/>
      </w:pPr>
      <w:r>
        <w:t>5) увеличить число инвалидов (семей, имеющих в своем составе инвалидов и детей-инвалидов), обеспеченных адаптированным жильем;</w:t>
      </w:r>
    </w:p>
    <w:p w:rsidR="00EA6F4A" w:rsidRDefault="00EA6F4A">
      <w:pPr>
        <w:pStyle w:val="ConsPlusNormal"/>
        <w:ind w:firstLine="540"/>
        <w:jc w:val="both"/>
      </w:pPr>
      <w:r>
        <w:t>6) обеспечить доступность подвижного состава основных видов пассажирского транспорта;</w:t>
      </w:r>
    </w:p>
    <w:p w:rsidR="00EA6F4A" w:rsidRDefault="00EA6F4A">
      <w:pPr>
        <w:pStyle w:val="ConsPlusNormal"/>
        <w:ind w:firstLine="540"/>
        <w:jc w:val="both"/>
      </w:pPr>
      <w:r>
        <w:t>7) повысить доступность и качество реабилитационных услуг для инвалидов в Республике Коми;</w:t>
      </w:r>
    </w:p>
    <w:p w:rsidR="00EA6F4A" w:rsidRDefault="00EA6F4A">
      <w:pPr>
        <w:pStyle w:val="ConsPlusNormal"/>
        <w:ind w:firstLine="540"/>
        <w:jc w:val="both"/>
      </w:pPr>
      <w:r>
        <w:t>8) увеличить число инвалидов, обеспеченных техническими средствами реабилитации и услугами за счет средств бюджета Республики Коми в рамках индивидуальной программы реабилитации;</w:t>
      </w:r>
    </w:p>
    <w:p w:rsidR="00EA6F4A" w:rsidRDefault="00EA6F4A">
      <w:pPr>
        <w:pStyle w:val="ConsPlusNormal"/>
        <w:ind w:firstLine="540"/>
        <w:jc w:val="both"/>
      </w:pPr>
      <w:r>
        <w:t>9) создать систему должного информационно-методического обеспечения, повышения квалификации и аттестации специалистов, занятых в системе реабилитации и социальной интеграции инвалидов;</w:t>
      </w:r>
    </w:p>
    <w:p w:rsidR="00EA6F4A" w:rsidRDefault="00EA6F4A">
      <w:pPr>
        <w:pStyle w:val="ConsPlusNormal"/>
        <w:ind w:firstLine="540"/>
        <w:jc w:val="both"/>
      </w:pPr>
      <w:r>
        <w:t>10) создать эффективно действующую систему информационного, консультативного обеспечения инвалидов и других МГН на основе традиционных и современных информационно-коммуникационных технологий с учетом особых потребностей инвалидов;</w:t>
      </w:r>
    </w:p>
    <w:p w:rsidR="00EA6F4A" w:rsidRDefault="00EA6F4A">
      <w:pPr>
        <w:pStyle w:val="ConsPlusNormal"/>
        <w:ind w:firstLine="540"/>
        <w:jc w:val="both"/>
      </w:pPr>
      <w:r>
        <w:t>11) преодолеть социальную разобщенность и "</w:t>
      </w:r>
      <w:proofErr w:type="spellStart"/>
      <w:r>
        <w:t>отношенческие</w:t>
      </w:r>
      <w:proofErr w:type="spellEnd"/>
      <w:r>
        <w:t>" барьеры в обществе.</w:t>
      </w:r>
    </w:p>
    <w:p w:rsidR="00EA6F4A" w:rsidRDefault="00EA6F4A">
      <w:pPr>
        <w:pStyle w:val="ConsPlusNormal"/>
        <w:ind w:firstLine="540"/>
        <w:jc w:val="both"/>
      </w:pPr>
      <w:r>
        <w:lastRenderedPageBreak/>
        <w:t>Таким образом, ожидаемый эффект от реализации Программы носит социальный характер.</w:t>
      </w:r>
    </w:p>
    <w:p w:rsidR="00EA6F4A" w:rsidRDefault="00EA6F4A">
      <w:pPr>
        <w:pStyle w:val="ConsPlusNormal"/>
        <w:ind w:firstLine="540"/>
        <w:jc w:val="both"/>
      </w:pPr>
      <w:r>
        <w:t>Применение программно-целевого метода позволит на долгосрочный период сконцентрировать организационные и финансовые ресурсы, обеспечить комплексный подход к решению проблем интеграции и социализации инвалидов, а также других МГН и в результате в значительной степени улучшить качество их жизни.</w:t>
      </w:r>
    </w:p>
    <w:p w:rsidR="00EA6F4A" w:rsidRDefault="00EA6F4A">
      <w:pPr>
        <w:pStyle w:val="ConsPlusNormal"/>
        <w:ind w:firstLine="540"/>
        <w:jc w:val="both"/>
      </w:pPr>
      <w:r>
        <w:t>Оценка эффективности реализации Программы производится по завершении срока реализации за период с 2016 года по 2020 год включительно. Промежуточный анализ реализации Программы проводится ежегодно.</w:t>
      </w:r>
    </w:p>
    <w:p w:rsidR="00EA6F4A" w:rsidRDefault="00EA6F4A">
      <w:pPr>
        <w:pStyle w:val="ConsPlusNormal"/>
        <w:ind w:firstLine="540"/>
        <w:jc w:val="both"/>
      </w:pPr>
      <w:r>
        <w:t>Программа направлена на развитие мер социальной поддержки инвалидов и детей-инвалидов, на формирование равных возможностей для участия их в жизни общества и повышение качества жизни на основе формирования доступной среды жизнедеятельности.</w:t>
      </w:r>
    </w:p>
    <w:p w:rsidR="00EA6F4A" w:rsidRDefault="00EA6F4A">
      <w:pPr>
        <w:pStyle w:val="ConsPlusNormal"/>
        <w:ind w:firstLine="540"/>
        <w:jc w:val="both"/>
      </w:pPr>
      <w:r>
        <w:t>Кроме того, социальная эффективность Программы выражается в снижении социальной напряженности в обществе за счет:</w:t>
      </w:r>
    </w:p>
    <w:p w:rsidR="00EA6F4A" w:rsidRDefault="00EA6F4A">
      <w:pPr>
        <w:pStyle w:val="ConsPlusNormal"/>
        <w:ind w:firstLine="540"/>
        <w:jc w:val="both"/>
      </w:pPr>
      <w:r>
        <w:t>1) увеличения уровня информированности инвалидов и других МГН о доступных социально значимых объектах и услугах, о формате их предоставления;</w:t>
      </w:r>
    </w:p>
    <w:p w:rsidR="00EA6F4A" w:rsidRDefault="00EA6F4A">
      <w:pPr>
        <w:pStyle w:val="ConsPlusNormal"/>
        <w:ind w:firstLine="540"/>
        <w:jc w:val="both"/>
      </w:pPr>
      <w:r>
        <w:t>2) преодоления социальной изоляции и включенности инвалидов и других МГН в жизнь общества, в том числе в совместные с другими гражданами мероприятия (в том числе досуговые, культурные, спортивные);</w:t>
      </w:r>
    </w:p>
    <w:p w:rsidR="00EA6F4A" w:rsidRDefault="00EA6F4A">
      <w:pPr>
        <w:pStyle w:val="ConsPlusNormal"/>
        <w:ind w:firstLine="540"/>
        <w:jc w:val="both"/>
      </w:pPr>
      <w:r>
        <w:t>3) информационных кампаний и акций средств массовой информации в освещении проблем инвалидов для граждан, не являющихся инвалидами;</w:t>
      </w:r>
    </w:p>
    <w:p w:rsidR="00EA6F4A" w:rsidRDefault="00EA6F4A">
      <w:pPr>
        <w:pStyle w:val="ConsPlusNormal"/>
        <w:ind w:firstLine="540"/>
        <w:jc w:val="both"/>
      </w:pPr>
      <w:r>
        <w:t>4) повышения уровня и качества услуг, открытых или предоставляемых населению.</w:t>
      </w:r>
    </w:p>
    <w:p w:rsidR="00EA6F4A" w:rsidRDefault="00EA6F4A">
      <w:pPr>
        <w:pStyle w:val="ConsPlusNormal"/>
        <w:ind w:firstLine="540"/>
        <w:jc w:val="both"/>
      </w:pPr>
      <w:r>
        <w:t>Экономическая эффективность Программы обеспечивается путем рационального использования средств бюджетов бюджетной системы Российской Федерации.</w:t>
      </w:r>
    </w:p>
    <w:p w:rsidR="00EA6F4A" w:rsidRDefault="00EA6F4A">
      <w:pPr>
        <w:pStyle w:val="ConsPlusNormal"/>
        <w:ind w:firstLine="540"/>
        <w:jc w:val="both"/>
      </w:pPr>
      <w:r>
        <w:t>Бюджетная эффективность Программы будет выражаться в экономии бюджетных сре</w:t>
      </w:r>
      <w:proofErr w:type="gramStart"/>
      <w:r>
        <w:t>дств в р</w:t>
      </w:r>
      <w:proofErr w:type="gramEnd"/>
      <w:r>
        <w:t>езультате:</w:t>
      </w:r>
    </w:p>
    <w:p w:rsidR="00EA6F4A" w:rsidRDefault="00EA6F4A">
      <w:pPr>
        <w:pStyle w:val="ConsPlusNormal"/>
        <w:ind w:firstLine="540"/>
        <w:jc w:val="both"/>
      </w:pPr>
      <w:r>
        <w:t>1) снижения расходов на пособия по инвалидности за счет профилактики инвалидности, полной и частичной реабилитации инвалидов;</w:t>
      </w:r>
    </w:p>
    <w:p w:rsidR="00EA6F4A" w:rsidRDefault="00EA6F4A">
      <w:pPr>
        <w:pStyle w:val="ConsPlusNormal"/>
        <w:ind w:firstLine="540"/>
        <w:jc w:val="both"/>
      </w:pPr>
      <w:r>
        <w:t>2) снижения расходов на пособия по безработице безработным инвалидам в результате их трудоустройства.</w:t>
      </w:r>
    </w:p>
    <w:p w:rsidR="00EA6F4A" w:rsidRDefault="00EA6F4A">
      <w:pPr>
        <w:pStyle w:val="ConsPlusNormal"/>
        <w:ind w:firstLine="540"/>
        <w:jc w:val="both"/>
      </w:pPr>
      <w:r>
        <w:t xml:space="preserve">Эффективность реализации Программы оценивается ежегодно на основе целевых индикаторов (показателей), предусмотренных </w:t>
      </w:r>
      <w:hyperlink w:anchor="P671" w:history="1">
        <w:r>
          <w:rPr>
            <w:color w:val="0000FF"/>
          </w:rPr>
          <w:t>приложением 1</w:t>
        </w:r>
      </w:hyperlink>
      <w:r>
        <w:t xml:space="preserve"> к Программе, исходя из соответствия текущих значений показателей (индикаторов) с их плановыми целевыми значениями.</w:t>
      </w:r>
    </w:p>
    <w:p w:rsidR="00EA6F4A" w:rsidRDefault="00EA6F4A">
      <w:pPr>
        <w:pStyle w:val="ConsPlusNormal"/>
        <w:ind w:firstLine="540"/>
        <w:jc w:val="both"/>
      </w:pPr>
      <w:r>
        <w:t>Оценка эффективности реализации Программы осуществляется ответственным исполнителем Программы по итогам ее исполнения за отчетный период.</w:t>
      </w:r>
    </w:p>
    <w:p w:rsidR="00EA6F4A" w:rsidRDefault="00EA6F4A">
      <w:pPr>
        <w:pStyle w:val="ConsPlusNormal"/>
        <w:ind w:firstLine="540"/>
        <w:jc w:val="both"/>
      </w:pPr>
      <w:r>
        <w:t>Источником информации для оценки эффективности реализации Программы являются соисполнители Программы.</w:t>
      </w:r>
    </w:p>
    <w:p w:rsidR="00EA6F4A" w:rsidRDefault="00EA6F4A">
      <w:pPr>
        <w:pStyle w:val="ConsPlusNormal"/>
        <w:ind w:firstLine="540"/>
        <w:jc w:val="both"/>
      </w:pPr>
      <w:r>
        <w:t>Оценка осуществляется по следующим критериям:</w:t>
      </w:r>
    </w:p>
    <w:p w:rsidR="00EA6F4A" w:rsidRDefault="00EA6F4A">
      <w:pPr>
        <w:pStyle w:val="ConsPlusNormal"/>
        <w:ind w:firstLine="540"/>
        <w:jc w:val="both"/>
      </w:pPr>
      <w:r>
        <w:t xml:space="preserve">1) степень достижения за отчетный период запланированных значений целевых индикаторов (показателей). </w:t>
      </w:r>
      <w:hyperlink w:anchor="P924" w:history="1">
        <w:r>
          <w:rPr>
            <w:color w:val="0000FF"/>
          </w:rPr>
          <w:t>Методика</w:t>
        </w:r>
      </w:hyperlink>
      <w:r>
        <w:t xml:space="preserve"> расчета целевых показателей (индикаторов) Программы представлена в приложении 1а к Программе.</w:t>
      </w:r>
    </w:p>
    <w:p w:rsidR="00EA6F4A" w:rsidRDefault="00EA6F4A">
      <w:pPr>
        <w:pStyle w:val="ConsPlusNormal"/>
        <w:ind w:firstLine="540"/>
        <w:jc w:val="both"/>
      </w:pPr>
      <w: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EA6F4A" w:rsidRDefault="00EA6F4A">
      <w:pPr>
        <w:pStyle w:val="ConsPlusNormal"/>
      </w:pPr>
    </w:p>
    <w:p w:rsidR="00EA6F4A" w:rsidRDefault="00B87060">
      <w:pPr>
        <w:pStyle w:val="ConsPlusNormal"/>
        <w:ind w:firstLine="540"/>
        <w:jc w:val="both"/>
      </w:pPr>
      <w:r>
        <w:rPr>
          <w:position w:val="-24"/>
        </w:rPr>
        <w:pict>
          <v:shape id="_x0000_i1025" style="width:84.75pt;height:33.75pt" coordsize="" o:spt="100" adj="0,,0" path="" filled="f" stroked="f">
            <v:stroke joinstyle="miter"/>
            <v:imagedata r:id="rId44" o:title="base_23648_119367_3"/>
            <v:formulas/>
            <v:path o:connecttype="segments"/>
          </v:shape>
        </w:pic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>где:</w:t>
      </w:r>
    </w:p>
    <w:p w:rsidR="00EA6F4A" w:rsidRDefault="00EA6F4A">
      <w:pPr>
        <w:pStyle w:val="ConsPlusNormal"/>
        <w:ind w:firstLine="540"/>
        <w:jc w:val="both"/>
      </w:pPr>
      <w:r>
        <w:t>И - оценка достижения запланированных результатов;</w:t>
      </w:r>
    </w:p>
    <w:p w:rsidR="00EA6F4A" w:rsidRDefault="00EA6F4A">
      <w:pPr>
        <w:pStyle w:val="ConsPlusNormal"/>
        <w:ind w:firstLine="540"/>
        <w:jc w:val="both"/>
      </w:pPr>
      <w:r>
        <w:t>Ф - фактически достигнутые значения целевых индикаторов;</w:t>
      </w:r>
    </w:p>
    <w:p w:rsidR="00EA6F4A" w:rsidRDefault="00EA6F4A">
      <w:pPr>
        <w:pStyle w:val="ConsPlusNormal"/>
        <w:ind w:firstLine="540"/>
        <w:jc w:val="both"/>
      </w:pPr>
      <w:r>
        <w:t>П - плановые значения.</w:t>
      </w:r>
    </w:p>
    <w:p w:rsidR="00EA6F4A" w:rsidRDefault="00EA6F4A">
      <w:pPr>
        <w:pStyle w:val="ConsPlusNormal"/>
        <w:ind w:firstLine="540"/>
        <w:jc w:val="both"/>
      </w:pPr>
      <w:bookmarkStart w:id="2" w:name="_GoBack"/>
      <w:r>
        <w:lastRenderedPageBreak/>
        <w:t xml:space="preserve">Фактические значения целевых индикаторов за отчетный период определяются путем </w:t>
      </w:r>
      <w:bookmarkEnd w:id="2"/>
      <w:r>
        <w:t>мониторинга, включающего в себя сбор и анализ информации о выполнении показателей.</w:t>
      </w:r>
    </w:p>
    <w:p w:rsidR="00EA6F4A" w:rsidRDefault="00EA6F4A">
      <w:pPr>
        <w:pStyle w:val="ConsPlusNormal"/>
        <w:ind w:firstLine="540"/>
        <w:jc w:val="both"/>
      </w:pPr>
      <w:r>
        <w:t>Степень достижения за отчетный период запланированных значений целевых индикаторов и показателей является высокой, если значение И больше или равно 60 процентам;</w:t>
      </w:r>
    </w:p>
    <w:p w:rsidR="00EA6F4A" w:rsidRDefault="00EA6F4A">
      <w:pPr>
        <w:pStyle w:val="ConsPlusNormal"/>
        <w:ind w:firstLine="540"/>
        <w:jc w:val="both"/>
      </w:pPr>
      <w:r>
        <w:t>2) уровень финансирования за отчетный период мероприятий Программы от запланированных объемов.</w:t>
      </w:r>
    </w:p>
    <w:p w:rsidR="00EA6F4A" w:rsidRDefault="00EA6F4A">
      <w:pPr>
        <w:pStyle w:val="ConsPlusNormal"/>
        <w:ind w:firstLine="540"/>
        <w:jc w:val="both"/>
      </w:pPr>
      <w: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EA6F4A" w:rsidRDefault="00EA6F4A">
      <w:pPr>
        <w:pStyle w:val="ConsPlusNormal"/>
      </w:pPr>
    </w:p>
    <w:p w:rsidR="00EA6F4A" w:rsidRDefault="00B87060">
      <w:pPr>
        <w:pStyle w:val="ConsPlusNormal"/>
        <w:ind w:firstLine="540"/>
        <w:jc w:val="both"/>
      </w:pPr>
      <w:r>
        <w:rPr>
          <w:position w:val="-24"/>
        </w:rPr>
        <w:pict>
          <v:shape id="_x0000_i1026" style="width:99.75pt;height:33.75pt" coordsize="" o:spt="100" adj="0,,0" path="" filled="f" stroked="f">
            <v:stroke joinstyle="miter"/>
            <v:imagedata r:id="rId45" o:title="base_23648_119367_4"/>
            <v:formulas/>
            <v:path o:connecttype="segments"/>
          </v:shape>
        </w:pic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>где:</w:t>
      </w:r>
    </w:p>
    <w:p w:rsidR="00EA6F4A" w:rsidRDefault="00EA6F4A">
      <w:pPr>
        <w:pStyle w:val="ConsPlusNormal"/>
        <w:ind w:firstLine="540"/>
        <w:jc w:val="both"/>
      </w:pPr>
      <w:r>
        <w:t>Фи - оценка уровня финансирования мероприятий;</w:t>
      </w:r>
    </w:p>
    <w:p w:rsidR="00EA6F4A" w:rsidRDefault="00EA6F4A">
      <w:pPr>
        <w:pStyle w:val="ConsPlusNormal"/>
        <w:ind w:firstLine="540"/>
        <w:jc w:val="both"/>
      </w:pPr>
      <w:proofErr w:type="spellStart"/>
      <w:r>
        <w:t>Фф</w:t>
      </w:r>
      <w:proofErr w:type="spellEnd"/>
      <w:r>
        <w:t xml:space="preserve"> - фактический уровень финансирования мероприятий;</w:t>
      </w:r>
    </w:p>
    <w:p w:rsidR="00EA6F4A" w:rsidRDefault="00EA6F4A">
      <w:pPr>
        <w:pStyle w:val="ConsPlusNormal"/>
        <w:ind w:firstLine="540"/>
        <w:jc w:val="both"/>
      </w:pPr>
      <w:proofErr w:type="spellStart"/>
      <w:r>
        <w:t>Фп</w:t>
      </w:r>
      <w:proofErr w:type="spellEnd"/>
      <w:r>
        <w:t xml:space="preserve"> - объем финансирования мероприятия, предусматриваемый Программой.</w:t>
      </w:r>
    </w:p>
    <w:p w:rsidR="00EA6F4A" w:rsidRDefault="00EA6F4A">
      <w:pPr>
        <w:pStyle w:val="ConsPlusNormal"/>
        <w:ind w:firstLine="540"/>
        <w:jc w:val="both"/>
      </w:pPr>
      <w:r>
        <w:t>Уровень финансирования за отчетный период является высоким, если значение Фи больше или равно 60 процентам;</w:t>
      </w:r>
    </w:p>
    <w:p w:rsidR="00EA6F4A" w:rsidRDefault="00EA6F4A">
      <w:pPr>
        <w:pStyle w:val="ConsPlusNormal"/>
        <w:ind w:firstLine="540"/>
        <w:jc w:val="both"/>
      </w:pPr>
      <w:r>
        <w:t>3) степень выполнения мероприятий Программы.</w:t>
      </w:r>
    </w:p>
    <w:p w:rsidR="00EA6F4A" w:rsidRDefault="00EA6F4A">
      <w:pPr>
        <w:pStyle w:val="ConsPlusNormal"/>
        <w:ind w:firstLine="540"/>
        <w:jc w:val="both"/>
      </w:pPr>
      <w: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EA6F4A" w:rsidRDefault="00EA6F4A">
      <w:pPr>
        <w:pStyle w:val="ConsPlusNormal"/>
      </w:pPr>
    </w:p>
    <w:p w:rsidR="00EA6F4A" w:rsidRDefault="00B87060">
      <w:pPr>
        <w:pStyle w:val="ConsPlusNormal"/>
        <w:ind w:firstLine="540"/>
        <w:jc w:val="both"/>
      </w:pPr>
      <w:r>
        <w:rPr>
          <w:position w:val="-24"/>
        </w:rPr>
        <w:pict>
          <v:shape id="_x0000_i1027" style="width:103.5pt;height:33.75pt" coordsize="" o:spt="100" adj="0,,0" path="" filled="f" stroked="f">
            <v:stroke joinstyle="miter"/>
            <v:imagedata r:id="rId46" o:title="base_23648_119367_5"/>
            <v:formulas/>
            <v:path o:connecttype="segments"/>
          </v:shape>
        </w:pic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>где:</w:t>
      </w:r>
    </w:p>
    <w:p w:rsidR="00EA6F4A" w:rsidRDefault="00EA6F4A">
      <w:pPr>
        <w:pStyle w:val="ConsPlusNormal"/>
        <w:ind w:firstLine="540"/>
        <w:jc w:val="both"/>
      </w:pPr>
      <w:r>
        <w:t>Ми - степень выполнения мероприятий Программы;</w:t>
      </w:r>
    </w:p>
    <w:p w:rsidR="00EA6F4A" w:rsidRDefault="00EA6F4A">
      <w:pPr>
        <w:pStyle w:val="ConsPlusNormal"/>
        <w:ind w:firstLine="540"/>
        <w:jc w:val="both"/>
      </w:pPr>
      <w:r>
        <w:t>Мф - количество мероприятий Программы, фактически реализованных за отчетный период;</w:t>
      </w:r>
    </w:p>
    <w:p w:rsidR="00EA6F4A" w:rsidRDefault="00EA6F4A">
      <w:pPr>
        <w:pStyle w:val="ConsPlusNormal"/>
        <w:ind w:firstLine="540"/>
        <w:jc w:val="both"/>
      </w:pPr>
      <w:proofErr w:type="spellStart"/>
      <w:r>
        <w:t>Мп</w:t>
      </w:r>
      <w:proofErr w:type="spellEnd"/>
      <w:r>
        <w:t xml:space="preserve"> - количество мероприятий Программы, запланированных на отчетный период.</w:t>
      </w:r>
    </w:p>
    <w:p w:rsidR="00EA6F4A" w:rsidRDefault="00EA6F4A">
      <w:pPr>
        <w:pStyle w:val="ConsPlusNormal"/>
        <w:ind w:firstLine="540"/>
        <w:jc w:val="both"/>
      </w:pPr>
      <w:r>
        <w:t>Реализация Программы является эффективной, если значение Ми больше или равно 60 процентам.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r>
        <w:t>VIII. Анализ рисков реализации Программы и описание</w:t>
      </w:r>
    </w:p>
    <w:p w:rsidR="00EA6F4A" w:rsidRDefault="00EA6F4A">
      <w:pPr>
        <w:pStyle w:val="ConsPlusNormal"/>
        <w:jc w:val="center"/>
      </w:pPr>
      <w:r>
        <w:t>мер управления рисками реализации Программы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r>
        <w:t>Характер Программы порождает ряд следующих рисков при ее реализации, управление которыми входит в систему управления Программой:</w:t>
      </w:r>
    </w:p>
    <w:p w:rsidR="00EA6F4A" w:rsidRDefault="00EA6F4A">
      <w:pPr>
        <w:pStyle w:val="ConsPlusNormal"/>
        <w:ind w:firstLine="540"/>
        <w:jc w:val="both"/>
      </w:pPr>
      <w:r>
        <w:t>1) отсутствие ожидаемых конечных результатов Программы, обеспечивающих повышение качества жизни инвалидов и других МГН;</w:t>
      </w:r>
    </w:p>
    <w:p w:rsidR="00EA6F4A" w:rsidRDefault="00EA6F4A">
      <w:pPr>
        <w:pStyle w:val="ConsPlusNormal"/>
        <w:ind w:firstLine="540"/>
        <w:jc w:val="both"/>
      </w:pPr>
      <w:r>
        <w:t>2) неактуальность планирования и запаздывание согласования мероприятий относительно развития технологий;</w:t>
      </w:r>
    </w:p>
    <w:p w:rsidR="00EA6F4A" w:rsidRDefault="00EA6F4A">
      <w:pPr>
        <w:pStyle w:val="ConsPlusNormal"/>
        <w:ind w:firstLine="540"/>
        <w:jc w:val="both"/>
      </w:pPr>
      <w:r>
        <w:t>3) пассивное сопротивление распространению и использованию органами государственной власти результатов выполнения Программы;</w:t>
      </w:r>
    </w:p>
    <w:p w:rsidR="00EA6F4A" w:rsidRDefault="00EA6F4A">
      <w:pPr>
        <w:pStyle w:val="ConsPlusNormal"/>
        <w:ind w:firstLine="540"/>
        <w:jc w:val="both"/>
      </w:pPr>
      <w:r>
        <w:t xml:space="preserve">4) недостаточные гибкость и </w:t>
      </w:r>
      <w:proofErr w:type="spellStart"/>
      <w:r>
        <w:t>адаптируемость</w:t>
      </w:r>
      <w:proofErr w:type="spellEnd"/>
      <w:r>
        <w:t xml:space="preserve"> Программы к внешним факторам и организационным изменениям органов государственной власти;</w:t>
      </w:r>
    </w:p>
    <w:p w:rsidR="00EA6F4A" w:rsidRDefault="00EA6F4A">
      <w:pPr>
        <w:pStyle w:val="ConsPlusNormal"/>
        <w:ind w:firstLine="540"/>
        <w:jc w:val="both"/>
      </w:pPr>
      <w:r>
        <w:t>5) дублирование и несогласованность действий при реализации мероприятий в рамках Программы;</w:t>
      </w:r>
    </w:p>
    <w:p w:rsidR="00EA6F4A" w:rsidRDefault="00EA6F4A">
      <w:pPr>
        <w:pStyle w:val="ConsPlusNormal"/>
        <w:ind w:firstLine="540"/>
        <w:jc w:val="both"/>
      </w:pPr>
      <w:r>
        <w:t>6) пассивное сопротивление отдельных граждан и общественных организаций инвалидов в рамках реализации мероприятий Программы по этическим, моральным, культурным и религиозным причинам.</w:t>
      </w:r>
    </w:p>
    <w:p w:rsidR="00EA6F4A" w:rsidRDefault="00EA6F4A">
      <w:pPr>
        <w:pStyle w:val="ConsPlusNormal"/>
        <w:ind w:firstLine="540"/>
        <w:jc w:val="both"/>
      </w:pPr>
      <w:r>
        <w:lastRenderedPageBreak/>
        <w:t>В рамках реализации Программы могут быть выделены наиболее актуальные риски ее реализации:</w:t>
      </w:r>
    </w:p>
    <w:p w:rsidR="00EA6F4A" w:rsidRDefault="00EA6F4A">
      <w:pPr>
        <w:pStyle w:val="ConsPlusNormal"/>
        <w:ind w:firstLine="540"/>
        <w:jc w:val="both"/>
      </w:pPr>
      <w:r>
        <w:t>1) финансовый риск реализации Программы связан с возможными кризисными явлениями в мировой и российской экономике, которые могут привести к снижению объемов финансирования программных мероприятий из средств федерального бюджета, республиканского бюджета Республики Коми и местных бюджетов.</w:t>
      </w:r>
    </w:p>
    <w:p w:rsidR="00EA6F4A" w:rsidRDefault="00EA6F4A">
      <w:pPr>
        <w:pStyle w:val="ConsPlusNormal"/>
        <w:ind w:firstLine="540"/>
        <w:jc w:val="both"/>
      </w:pPr>
      <w:r>
        <w:t>Реализация данного риска может привести к срыву исполнения мероприятий Программы;</w:t>
      </w:r>
    </w:p>
    <w:p w:rsidR="00EA6F4A" w:rsidRDefault="00EA6F4A">
      <w:pPr>
        <w:pStyle w:val="ConsPlusNormal"/>
        <w:ind w:firstLine="540"/>
        <w:jc w:val="both"/>
      </w:pPr>
      <w:r>
        <w:t>2) существенная дифференциация финансовых возможностей муниципальных образований республики приводит к различной степени эффективности и результативности исполнения их собственных полномочий в сфере осуществления мероприятий, направленных на обеспечение доступности приоритетных объектов и услуг в приоритетных сферах жизнедеятельности инвалидов и других МГН. Подавляющее большинство муниципальных образований республики являются дотационными, в том числе испытывающими проблемы дефицита средств, необходимых для приведения указанных объектов и услуг в соответствие законодательству Российской Федерации.</w:t>
      </w:r>
    </w:p>
    <w:p w:rsidR="00EA6F4A" w:rsidRDefault="00EA6F4A">
      <w:pPr>
        <w:pStyle w:val="ConsPlusNormal"/>
        <w:ind w:firstLine="540"/>
        <w:jc w:val="both"/>
      </w:pPr>
      <w:r>
        <w:t>Ограниченность возможностей республиканского бюджета Республики Коми и местных бюджетов может снижать эффективность исполнения ими собственных полномочий, что может приводить к росту межмуниципальных различий в сфере осуществления мероприятий, направленных на обеспечение доступности приоритетных объектов и услуг в приоритетных сферах жизнедеятельности инвалидов и других МГН.</w:t>
      </w:r>
    </w:p>
    <w:p w:rsidR="00EA6F4A" w:rsidRDefault="00EA6F4A">
      <w:pPr>
        <w:pStyle w:val="ConsPlusNormal"/>
        <w:ind w:firstLine="540"/>
        <w:jc w:val="both"/>
      </w:pPr>
      <w:r>
        <w:t>В рамках Программы минимизация указанного риска возможна на основе:</w:t>
      </w:r>
    </w:p>
    <w:p w:rsidR="00EA6F4A" w:rsidRDefault="00EA6F4A">
      <w:pPr>
        <w:pStyle w:val="ConsPlusNormal"/>
        <w:ind w:firstLine="540"/>
        <w:jc w:val="both"/>
      </w:pPr>
      <w:r>
        <w:t>стимулирования межмуниципального сотрудничества и совершенствования нормативного правового регулирования в указанной сфере;</w:t>
      </w:r>
    </w:p>
    <w:p w:rsidR="00EA6F4A" w:rsidRDefault="00EA6F4A">
      <w:pPr>
        <w:pStyle w:val="ConsPlusNormal"/>
        <w:ind w:firstLine="540"/>
        <w:jc w:val="both"/>
      </w:pPr>
      <w:r>
        <w:t xml:space="preserve">дифференциации условий </w:t>
      </w:r>
      <w:proofErr w:type="spellStart"/>
      <w:r>
        <w:t>софинансирования</w:t>
      </w:r>
      <w:proofErr w:type="spellEnd"/>
      <w:r>
        <w:t xml:space="preserve"> муниципальных программ с учетом уровня бюджетной обеспеченности муниципальных программ, числа проживающих инвалидов на территории Республики Коми;</w:t>
      </w:r>
    </w:p>
    <w:p w:rsidR="00EA6F4A" w:rsidRDefault="00EA6F4A">
      <w:pPr>
        <w:pStyle w:val="ConsPlusNormal"/>
        <w:ind w:firstLine="540"/>
        <w:jc w:val="both"/>
      </w:pPr>
      <w:r>
        <w:t>научно-методической поддержки органов государственной власти Республики Коми;</w:t>
      </w:r>
    </w:p>
    <w:p w:rsidR="00EA6F4A" w:rsidRDefault="00EA6F4A">
      <w:pPr>
        <w:pStyle w:val="ConsPlusNormal"/>
        <w:ind w:firstLine="540"/>
        <w:jc w:val="both"/>
      </w:pPr>
      <w:r>
        <w:t>3) риск отсутствия ожидаемых конечных результатов Программы является типичным при выполнении долгосрочных и комплексных программ, и на его минимизацию направлены меры по планированию работ, в частности формирование плана реализации Программы, содержащего перечень мероприятий Программы, с указанием сроков их выполнения, бюджетных ассигнований, а также информации о расходах из других источников.</w:t>
      </w:r>
    </w:p>
    <w:p w:rsidR="00EA6F4A" w:rsidRDefault="00EA6F4A">
      <w:pPr>
        <w:pStyle w:val="ConsPlusNormal"/>
        <w:ind w:firstLine="540"/>
        <w:jc w:val="both"/>
      </w:pPr>
      <w:r>
        <w:t>Остальные виды рисков связаны со спецификой целей и задач Программы, и меры по их минимизации предпринимаются Министерством труда, занятости и социальной защиты Республики Коми при управлении Программой, в том числе при организации работы Межведомственной комиссии по координации деятельности в сфере создания доступной среды для людей с инвалидностью и других МГН при Совете по делам инвалидов при Главе Республики Коми. Участниками Программы обеспечивается актуальность при планировании и реализации мероприятий Программы, предупреждение дублирования и организация распространения получаемых отдельными участниками Программы результатов.</w:t>
      </w:r>
    </w:p>
    <w:p w:rsidR="00EA6F4A" w:rsidRDefault="00EA6F4A">
      <w:pPr>
        <w:pStyle w:val="ConsPlusNormal"/>
        <w:ind w:firstLine="540"/>
        <w:jc w:val="both"/>
      </w:pPr>
      <w:r>
        <w:t>Меры управления, направленные на снижение рисков реализации мероприятий Программы, включают:</w:t>
      </w:r>
    </w:p>
    <w:p w:rsidR="00EA6F4A" w:rsidRDefault="00EA6F4A">
      <w:pPr>
        <w:pStyle w:val="ConsPlusNormal"/>
        <w:ind w:firstLine="540"/>
        <w:jc w:val="both"/>
      </w:pPr>
      <w:r>
        <w:t>1) стратегическое планирование и прогнозирование. Участники Программы разрабатывают долгосрочные стратегии обеспечения формирования условий доступности для инвалидов и других МГН в соответствующих сферах нормативного правового регулирования и обеспечивают контроль их исполнения;</w:t>
      </w:r>
    </w:p>
    <w:p w:rsidR="00EA6F4A" w:rsidRDefault="00EA6F4A">
      <w:pPr>
        <w:pStyle w:val="ConsPlusNormal"/>
        <w:ind w:firstLine="540"/>
        <w:jc w:val="both"/>
      </w:pPr>
      <w:r>
        <w:t>2) применение правовых методов влияния (совокупность нормативных правовых актов республиканского и муниципального уровней), способствующих решению задач Программы на всех уровнях исполнительной власти и местного самоуправления;</w:t>
      </w:r>
    </w:p>
    <w:p w:rsidR="00EA6F4A" w:rsidRDefault="00EA6F4A">
      <w:pPr>
        <w:pStyle w:val="ConsPlusNormal"/>
        <w:ind w:firstLine="540"/>
        <w:jc w:val="both"/>
      </w:pPr>
      <w:r>
        <w:t>3) определение организационной структуры управления реализацией Программы (состав, функции и согласованность звеньев всех уровней управления).</w:t>
      </w:r>
    </w:p>
    <w:p w:rsidR="00EA6F4A" w:rsidRDefault="00EA6F4A">
      <w:pPr>
        <w:pStyle w:val="ConsPlusNormal"/>
        <w:ind w:firstLine="540"/>
        <w:jc w:val="both"/>
      </w:pPr>
      <w:r>
        <w:t>Важнейшим элементом реализации Программы является взаимосвязь планирования, реализации, мониторинга, уточнения и корректировки Программы.</w:t>
      </w:r>
    </w:p>
    <w:p w:rsidR="00EA6F4A" w:rsidRDefault="00EA6F4A">
      <w:pPr>
        <w:pStyle w:val="ConsPlusNormal"/>
        <w:ind w:firstLine="540"/>
        <w:jc w:val="both"/>
      </w:pPr>
      <w:r>
        <w:t xml:space="preserve">Принятие управленческих решений в рамках Программы осуществляется с учетом </w:t>
      </w:r>
      <w:r>
        <w:lastRenderedPageBreak/>
        <w:t>информации, поступающей от участников Программы.</w:t>
      </w:r>
    </w:p>
    <w:p w:rsidR="00EA6F4A" w:rsidRDefault="00EA6F4A">
      <w:pPr>
        <w:pStyle w:val="ConsPlusNormal"/>
        <w:ind w:firstLine="540"/>
        <w:jc w:val="both"/>
      </w:pPr>
      <w:r>
        <w:t>Формирование и использование современной системы контроля на всех стадиях реализации Программы является неотъемлемой составляющей механизма ее реализации.</w:t>
      </w:r>
    </w:p>
    <w:p w:rsidR="00EA6F4A" w:rsidRDefault="00EA6F4A">
      <w:pPr>
        <w:pStyle w:val="ConsPlusNormal"/>
        <w:ind w:firstLine="540"/>
        <w:jc w:val="both"/>
      </w:pPr>
      <w:r>
        <w:t>В целях снижения возможных негативных последствий и рисков необходимо решение следующих задач:</w:t>
      </w:r>
    </w:p>
    <w:p w:rsidR="00EA6F4A" w:rsidRDefault="00EA6F4A">
      <w:pPr>
        <w:pStyle w:val="ConsPlusNormal"/>
        <w:ind w:firstLine="540"/>
        <w:jc w:val="both"/>
      </w:pPr>
      <w:r>
        <w:t>1) определение методов и способов межведомственного взаимодействия в соответствии с задачами Программы (на муниципальном и региональном уровнях);</w:t>
      </w:r>
    </w:p>
    <w:p w:rsidR="00EA6F4A" w:rsidRDefault="00EA6F4A">
      <w:pPr>
        <w:pStyle w:val="ConsPlusNormal"/>
        <w:ind w:firstLine="540"/>
        <w:jc w:val="both"/>
      </w:pPr>
      <w:r>
        <w:t>2) выявление и оценка потребностей в устранении существующих ограничений и барьеров для приоритетных объектов и услуг в приоритетных сферах жизнедеятельности инвалидов и других МГН;</w:t>
      </w:r>
    </w:p>
    <w:p w:rsidR="00EA6F4A" w:rsidRDefault="00EA6F4A">
      <w:pPr>
        <w:pStyle w:val="ConsPlusNormal"/>
        <w:ind w:firstLine="540"/>
        <w:jc w:val="both"/>
      </w:pPr>
      <w:r>
        <w:t>3) выявление проблем, негативно влияющих на реализацию Программы, в том числе анализ факторов, влияющих на возникновение барьеров при обеспечении доступности приоритетных сфер жизнедеятельности, и разработка мер по их поэтапному устранению с учетом специфики Республики Коми;</w:t>
      </w:r>
    </w:p>
    <w:p w:rsidR="00EA6F4A" w:rsidRDefault="00EA6F4A">
      <w:pPr>
        <w:pStyle w:val="ConsPlusNormal"/>
        <w:ind w:firstLine="540"/>
        <w:jc w:val="both"/>
      </w:pPr>
      <w:r>
        <w:t>4) проведение комплекса мероприятий по дооборудованию, адаптации приоритетных объектов и услуг социальной, транспортной и инженерной инфраструктур в приоритетных сферах жизнедеятельности инвалидов и других МГН для обеспечения беспрепятственного доступа независимо от места проживания и услугам комплексной реабилитации инвалидов.</w:t>
      </w:r>
    </w:p>
    <w:p w:rsidR="00EA6F4A" w:rsidRDefault="00EA6F4A">
      <w:pPr>
        <w:pStyle w:val="ConsPlusNormal"/>
        <w:ind w:firstLine="540"/>
        <w:jc w:val="both"/>
      </w:pPr>
      <w:r>
        <w:t>Муниципальным образованиям, расположенным на территории Республики Коми, рекомендуется на основе Программы с применением примерной программы субъекта Российской Федерации разработать и утвердить программы, предусматривающие выполнение основных целевых показателей и индикаторов, позволяющих достичь значений целевых показателей и индикаторов Программы.</w:t>
      </w:r>
    </w:p>
    <w:p w:rsidR="00EA6F4A" w:rsidRDefault="00EA6F4A">
      <w:pPr>
        <w:pStyle w:val="ConsPlusNormal"/>
        <w:ind w:firstLine="540"/>
        <w:jc w:val="both"/>
      </w:pPr>
      <w:r>
        <w:t>В целях организации взаимодействия ответственного исполнителя и соисполнителей Программы, органов местного самоуправления заключаются соответствующие соглашения.</w:t>
      </w:r>
    </w:p>
    <w:p w:rsidR="00EA6F4A" w:rsidRDefault="00EA6F4A">
      <w:pPr>
        <w:pStyle w:val="ConsPlusNormal"/>
        <w:ind w:firstLine="540"/>
        <w:jc w:val="both"/>
      </w:pPr>
      <w:r>
        <w:t>Реализация Программы осуществляется Министерством труда, занятости и социальной защиты Республики Коми, другими заинтересованными органами исполнительной власти Республики Коми, органами местного самоуправления и общественными организациями инвалидов.</w:t>
      </w:r>
    </w:p>
    <w:p w:rsidR="00EA6F4A" w:rsidRDefault="00EA6F4A">
      <w:pPr>
        <w:pStyle w:val="ConsPlusNormal"/>
        <w:ind w:firstLine="540"/>
        <w:jc w:val="both"/>
      </w:pPr>
      <w:r>
        <w:t>В реализации мероприятий Программы принимают участие органы местного самоуправления, с которыми Правительство Республики Коми заключает соглашения, при условии использования на цели реализации соответствующих мероприятий Программы собственных и привлеченных средств в размере не менее 30 процентов общего объема финансирования.</w:t>
      </w:r>
    </w:p>
    <w:p w:rsidR="00EA6F4A" w:rsidRDefault="00EA6F4A">
      <w:pPr>
        <w:pStyle w:val="ConsPlusNormal"/>
        <w:ind w:firstLine="540"/>
        <w:jc w:val="both"/>
      </w:pPr>
      <w: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отчетный период.</w:t>
      </w:r>
    </w:p>
    <w:p w:rsidR="00EA6F4A" w:rsidRDefault="00EA6F4A">
      <w:pPr>
        <w:pStyle w:val="ConsPlusNormal"/>
        <w:ind w:firstLine="540"/>
        <w:jc w:val="both"/>
      </w:pPr>
      <w:r>
        <w:t>Внесение изменений в Программу осуществляется по инициативе исполнителей Программы либо во исполнение поручений Правительства Республики Коми.</w:t>
      </w:r>
    </w:p>
    <w:p w:rsidR="00EA6F4A" w:rsidRDefault="00EA6F4A">
      <w:pPr>
        <w:sectPr w:rsidR="00EA6F4A">
          <w:pgSz w:w="11905" w:h="16838"/>
          <w:pgMar w:top="1134" w:right="850" w:bottom="1134" w:left="1701" w:header="0" w:footer="0" w:gutter="0"/>
          <w:cols w:space="720"/>
        </w:sectPr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right"/>
      </w:pPr>
      <w:r>
        <w:t>Приложение 1</w:t>
      </w:r>
    </w:p>
    <w:p w:rsidR="00EA6F4A" w:rsidRDefault="00EA6F4A">
      <w:pPr>
        <w:pStyle w:val="ConsPlusNormal"/>
        <w:jc w:val="right"/>
      </w:pPr>
      <w:r>
        <w:t>к программе</w:t>
      </w:r>
    </w:p>
    <w:p w:rsidR="00EA6F4A" w:rsidRDefault="00EA6F4A">
      <w:pPr>
        <w:pStyle w:val="ConsPlusNormal"/>
        <w:jc w:val="right"/>
      </w:pPr>
      <w:r>
        <w:t>Республики Коми</w:t>
      </w:r>
    </w:p>
    <w:p w:rsidR="00EA6F4A" w:rsidRDefault="00EA6F4A">
      <w:pPr>
        <w:pStyle w:val="ConsPlusNormal"/>
        <w:jc w:val="right"/>
      </w:pPr>
      <w:r>
        <w:t>"Доступная среда"</w:t>
      </w:r>
    </w:p>
    <w:p w:rsidR="00EA6F4A" w:rsidRDefault="00EA6F4A">
      <w:pPr>
        <w:pStyle w:val="ConsPlusNormal"/>
        <w:jc w:val="right"/>
      </w:pPr>
      <w:r>
        <w:t>на 2016 - 2020 годы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bookmarkStart w:id="3" w:name="P671"/>
      <w:bookmarkEnd w:id="3"/>
      <w:r>
        <w:t>СИСТЕМА</w:t>
      </w:r>
    </w:p>
    <w:p w:rsidR="00EA6F4A" w:rsidRDefault="00EA6F4A">
      <w:pPr>
        <w:pStyle w:val="ConsPlusNormal"/>
        <w:jc w:val="center"/>
      </w:pPr>
      <w:r>
        <w:t>ЦЕЛЕВЫХ ПОКАЗАТЕЛЕЙ (ИНДИКАТОРОВ) ПРОГРАММЫ</w:t>
      </w:r>
    </w:p>
    <w:p w:rsidR="00EA6F4A" w:rsidRDefault="00EA6F4A">
      <w:pPr>
        <w:pStyle w:val="ConsPlusNormal"/>
        <w:jc w:val="center"/>
      </w:pPr>
      <w:r>
        <w:t>РЕСПУБЛИКИ КОМИ "ДОСТУПНАЯ СРЕДА" НА 2016 - 2020 ГОДЫ</w:t>
      </w:r>
    </w:p>
    <w:p w:rsidR="00EA6F4A" w:rsidRDefault="00EA6F4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154"/>
        <w:gridCol w:w="964"/>
        <w:gridCol w:w="850"/>
        <w:gridCol w:w="850"/>
        <w:gridCol w:w="850"/>
        <w:gridCol w:w="850"/>
        <w:gridCol w:w="850"/>
        <w:gridCol w:w="850"/>
      </w:tblGrid>
      <w:tr w:rsidR="00EA6F4A">
        <w:tc>
          <w:tcPr>
            <w:tcW w:w="1417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Цель и задачи программы субъекта Российской Федерации</w:t>
            </w:r>
          </w:p>
        </w:tc>
        <w:tc>
          <w:tcPr>
            <w:tcW w:w="2154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Перечень целевых показателей (индикаторов)</w:t>
            </w:r>
          </w:p>
        </w:tc>
        <w:tc>
          <w:tcPr>
            <w:tcW w:w="964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Фактическое значение на момент разработки программы (2015 год) (в процентах)</w:t>
            </w:r>
          </w:p>
        </w:tc>
        <w:tc>
          <w:tcPr>
            <w:tcW w:w="4250" w:type="dxa"/>
            <w:gridSpan w:val="5"/>
          </w:tcPr>
          <w:p w:rsidR="00EA6F4A" w:rsidRDefault="00EA6F4A">
            <w:pPr>
              <w:pStyle w:val="ConsPlusNormal"/>
              <w:jc w:val="center"/>
            </w:pPr>
            <w:r>
              <w:t>Изменение значений по годам реализации программы (в процентах)</w:t>
            </w:r>
          </w:p>
        </w:tc>
        <w:tc>
          <w:tcPr>
            <w:tcW w:w="850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Планируемое значение на момент окончания действия программы</w:t>
            </w:r>
          </w:p>
        </w:tc>
      </w:tr>
      <w:tr w:rsidR="00EA6F4A">
        <w:tc>
          <w:tcPr>
            <w:tcW w:w="1417" w:type="dxa"/>
            <w:vMerge/>
          </w:tcPr>
          <w:p w:rsidR="00EA6F4A" w:rsidRDefault="00EA6F4A"/>
        </w:tc>
        <w:tc>
          <w:tcPr>
            <w:tcW w:w="2154" w:type="dxa"/>
            <w:vMerge/>
          </w:tcPr>
          <w:p w:rsidR="00EA6F4A" w:rsidRDefault="00EA6F4A"/>
        </w:tc>
        <w:tc>
          <w:tcPr>
            <w:tcW w:w="964" w:type="dxa"/>
            <w:vMerge/>
          </w:tcPr>
          <w:p w:rsidR="00EA6F4A" w:rsidRDefault="00EA6F4A"/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2020 год</w:t>
            </w:r>
          </w:p>
        </w:tc>
        <w:tc>
          <w:tcPr>
            <w:tcW w:w="850" w:type="dxa"/>
            <w:vMerge/>
          </w:tcPr>
          <w:p w:rsidR="00EA6F4A" w:rsidRDefault="00EA6F4A"/>
        </w:tc>
      </w:tr>
      <w:tr w:rsidR="00EA6F4A"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54" w:type="dxa"/>
          </w:tcPr>
          <w:p w:rsidR="00EA6F4A" w:rsidRDefault="00EA6F4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</w:t>
            </w:r>
          </w:p>
        </w:tc>
      </w:tr>
      <w:tr w:rsidR="00EA6F4A">
        <w:tc>
          <w:tcPr>
            <w:tcW w:w="1417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Цель программы - обеспечение </w:t>
            </w:r>
            <w:r>
              <w:lastRenderedPageBreak/>
              <w:t>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- МГН) в Республике Коми</w:t>
            </w: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Доля инвалидов, положительно оценивающих </w:t>
            </w:r>
            <w:r>
              <w:lastRenderedPageBreak/>
              <w:t>уровень доступности приоритетных объектов и услуг в приоритетных сферах жизнедеятельности, в общей численности инвалидов в Республике Коми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65</w:t>
            </w:r>
          </w:p>
        </w:tc>
      </w:tr>
      <w:tr w:rsidR="00EA6F4A">
        <w:tc>
          <w:tcPr>
            <w:tcW w:w="141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 xml:space="preserve">Доля инвалидов, </w:t>
            </w:r>
            <w:r>
              <w:lastRenderedPageBreak/>
              <w:t>положительно оценивающих отношение населения к проблемам инвалидов, в общей численности опрошенных инвалидов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49,6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50,1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50,6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51,2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51,2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51,8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52,5</w:t>
            </w:r>
          </w:p>
        </w:tc>
      </w:tr>
      <w:tr w:rsidR="00EA6F4A">
        <w:tc>
          <w:tcPr>
            <w:tcW w:w="141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МГН в Республике Коми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</w:tr>
      <w:tr w:rsidR="00EA6F4A">
        <w:tc>
          <w:tcPr>
            <w:tcW w:w="1417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Задачи программы: совершенствование нормативно-правовой и </w:t>
            </w:r>
            <w:r>
              <w:lastRenderedPageBreak/>
              <w:t>организационной основы формирования доступной среды жизнедеятельности инвалидов и других МГН в Республике Коми</w:t>
            </w: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Доля приоритетных объектов и услуг в приоритетных сферах жизнедеятельности инвалидов, </w:t>
            </w:r>
            <w:r>
              <w:lastRenderedPageBreak/>
              <w:t>нанесенных на карту доступности Республики Коми по результатам их паспортизации, среди всех приоритетных объектов и услуг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50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</w:tr>
      <w:tr w:rsidR="00EA6F4A">
        <w:tc>
          <w:tcPr>
            <w:tcW w:w="141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44,4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54,2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64,0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66,1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68,2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68,2</w:t>
            </w:r>
          </w:p>
        </w:tc>
      </w:tr>
      <w:tr w:rsidR="00EA6F4A">
        <w:tc>
          <w:tcPr>
            <w:tcW w:w="1417" w:type="dxa"/>
            <w:vMerge w:val="restart"/>
            <w:tcBorders>
              <w:bottom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 xml:space="preserve">повышение уровня доступности приоритетных объектов и услуг в приоритетных сферах </w:t>
            </w:r>
            <w:r>
              <w:lastRenderedPageBreak/>
              <w:t>жизнедеятельности инвалидов и других МГН в Республике Коми</w:t>
            </w: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Доля приоритетных объектов, доступных для инвалидов и других маломобильных групп населения в сфере социальной защиты, в общем </w:t>
            </w:r>
            <w:r>
              <w:lastRenderedPageBreak/>
              <w:t>количестве приоритетных объектов в сфере социальной защиты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52,4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62,2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74,1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76,2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76,2</w:t>
            </w:r>
          </w:p>
        </w:tc>
      </w:tr>
      <w:tr w:rsidR="00EA6F4A">
        <w:tc>
          <w:tcPr>
            <w:tcW w:w="1417" w:type="dxa"/>
            <w:vMerge/>
            <w:tcBorders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приоритетных объектов органов службы занятости, доступных для инвалидов и других маломобильных групп населения в общем количестве объектов органов службы занятости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85</w:t>
            </w:r>
          </w:p>
        </w:tc>
      </w:tr>
      <w:tr w:rsidR="00EA6F4A">
        <w:tc>
          <w:tcPr>
            <w:tcW w:w="1417" w:type="dxa"/>
            <w:vMerge/>
            <w:tcBorders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приоритетных объектов, доступных для инвалидов и других маломобильных групп населения в сфере здравоохранения, в общем количестве приоритетных объектов в сфере здравоохранения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45,4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55,2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67,1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69,2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69,2</w:t>
            </w:r>
          </w:p>
        </w:tc>
      </w:tr>
      <w:tr w:rsidR="00EA6F4A">
        <w:tc>
          <w:tcPr>
            <w:tcW w:w="1417" w:type="dxa"/>
            <w:vMerge/>
            <w:tcBorders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 xml:space="preserve">Доля дошкольных образовательных организаций, в которых создана универсальная </w:t>
            </w:r>
            <w:proofErr w:type="spellStart"/>
            <w:r>
              <w:lastRenderedPageBreak/>
              <w:t>безбарьерная</w:t>
            </w:r>
            <w:proofErr w:type="spellEnd"/>
            <w: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14,9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14,9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20,0</w:t>
            </w:r>
          </w:p>
        </w:tc>
      </w:tr>
      <w:tr w:rsidR="00EA6F4A">
        <w:tc>
          <w:tcPr>
            <w:tcW w:w="1417" w:type="dxa"/>
            <w:vMerge/>
            <w:tcBorders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образовательных организаций, в которых созданы условия для получения детьми-инвалидами качественного начального общего, основного общего, среднего общего образования, в общем количестве общеобразовательных организаций в Республике Коми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9,3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9,6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9,9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10,8</w:t>
            </w:r>
          </w:p>
        </w:tc>
      </w:tr>
      <w:tr w:rsidR="00EA6F4A">
        <w:tc>
          <w:tcPr>
            <w:tcW w:w="1417" w:type="dxa"/>
            <w:vMerge/>
            <w:tcBorders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 xml:space="preserve">Доля детей-инвалидов, которым созданы условия для получения качественного общего образования, в общей численности детей-инвалидов </w:t>
            </w:r>
            <w:r>
              <w:lastRenderedPageBreak/>
              <w:t>школьного возраста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95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</w:tr>
      <w:tr w:rsidR="00EA6F4A">
        <w:tc>
          <w:tcPr>
            <w:tcW w:w="1417" w:type="dxa"/>
            <w:vMerge/>
            <w:tcBorders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детей-инвалидов в возрасте от 5 до 18 лет, получающих дополнительное образование, в общей численности детей-инвалидов данного возраста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50</w:t>
            </w:r>
          </w:p>
        </w:tc>
      </w:tr>
      <w:tr w:rsidR="00EA6F4A">
        <w:tc>
          <w:tcPr>
            <w:tcW w:w="1417" w:type="dxa"/>
            <w:vMerge/>
            <w:tcBorders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</w:tr>
      <w:tr w:rsidR="00EA6F4A">
        <w:tc>
          <w:tcPr>
            <w:tcW w:w="1417" w:type="dxa"/>
            <w:vMerge w:val="restart"/>
            <w:tcBorders>
              <w:top w:val="nil"/>
              <w:bottom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 xml:space="preserve">Доля приоритетных объектов в сфере среднего профессионального образования, в 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детей-инвалидов, в общем количестве </w:t>
            </w:r>
            <w:r>
              <w:lastRenderedPageBreak/>
              <w:t>приоритетных объектов в сфере среднего профессионального образования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33,3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55,6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66,7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77,8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88,9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100,0</w:t>
            </w:r>
          </w:p>
        </w:tc>
      </w:tr>
      <w:tr w:rsidR="00EA6F4A">
        <w:tc>
          <w:tcPr>
            <w:tcW w:w="1417" w:type="dxa"/>
            <w:vMerge/>
            <w:tcBorders>
              <w:top w:val="nil"/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 xml:space="preserve">Доля приоритетных объектов в сфере высшего профессионального образования, в 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детей-инвалидов, в общем количестве приоритетных объектов в сфере высшего профессионального образования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100</w:t>
            </w:r>
          </w:p>
        </w:tc>
      </w:tr>
      <w:tr w:rsidR="00EA6F4A">
        <w:tc>
          <w:tcPr>
            <w:tcW w:w="1417" w:type="dxa"/>
            <w:vMerge/>
            <w:tcBorders>
              <w:top w:val="nil"/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инвалидов, принятых на обучение по программам среднего профессионального образования (по отношению к предыдущему году)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107</w:t>
            </w:r>
          </w:p>
        </w:tc>
      </w:tr>
      <w:tr w:rsidR="00EA6F4A">
        <w:tc>
          <w:tcPr>
            <w:tcW w:w="1417" w:type="dxa"/>
            <w:vMerge/>
            <w:tcBorders>
              <w:top w:val="nil"/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неуспеваемости, в общем количестве студентов из числа инвалидов обучающихся по программам среднего профессионального образования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</w:t>
            </w:r>
          </w:p>
        </w:tc>
      </w:tr>
      <w:tr w:rsidR="00EA6F4A">
        <w:tc>
          <w:tcPr>
            <w:tcW w:w="1417" w:type="dxa"/>
            <w:vMerge/>
            <w:tcBorders>
              <w:top w:val="nil"/>
              <w:bottom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в сфере культуры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33,4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36,8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46,6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56,4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58,5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60,6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60,6</w:t>
            </w:r>
          </w:p>
        </w:tc>
      </w:tr>
      <w:tr w:rsidR="00EA6F4A">
        <w:tc>
          <w:tcPr>
            <w:tcW w:w="1417" w:type="dxa"/>
            <w:vMerge w:val="restart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 xml:space="preserve">Доля парка подвижного состава </w:t>
            </w:r>
            <w:r>
              <w:lastRenderedPageBreak/>
              <w:t>автомобильного и городского наземного электрического транспорта общего пользования, оборудованного для перевозки маломобильных групп населения, в парке этого подвижного состава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11,7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13,4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16,8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20,2</w:t>
            </w:r>
          </w:p>
        </w:tc>
      </w:tr>
      <w:tr w:rsidR="00EA6F4A">
        <w:tc>
          <w:tcPr>
            <w:tcW w:w="1417" w:type="dxa"/>
            <w:vMerge/>
            <w:tcBorders>
              <w:top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приоритетных объектов транспортной инфраструктуры, доступных для инвалидов и других маломобильных групп населения, в общем количестве приоритетных объектов транспортной инфраструктуры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51,0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56,2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66,0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75,8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77,9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80,0</w:t>
            </w:r>
          </w:p>
        </w:tc>
      </w:tr>
      <w:tr w:rsidR="00EA6F4A">
        <w:tc>
          <w:tcPr>
            <w:tcW w:w="1417" w:type="dxa"/>
            <w:vMerge/>
            <w:tcBorders>
              <w:top w:val="nil"/>
            </w:tcBorders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 xml:space="preserve">Доля приоритетных объектов, доступных для инвалидов и других маломобильных групп населения в сфере физической </w:t>
            </w:r>
            <w:r>
              <w:lastRenderedPageBreak/>
              <w:t>культуры и спорта, в общем количестве приоритетных объектов в сфере физической культуры и спорта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46,4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49,8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59,6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69,4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71,5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73,6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73,6</w:t>
            </w:r>
          </w:p>
        </w:tc>
      </w:tr>
      <w:tr w:rsidR="00EA6F4A">
        <w:tc>
          <w:tcPr>
            <w:tcW w:w="1417" w:type="dxa"/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в Республике Коми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54,5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55,5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56,0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57,0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57,0</w:t>
            </w:r>
          </w:p>
        </w:tc>
      </w:tr>
      <w:tr w:rsidR="00EA6F4A">
        <w:tc>
          <w:tcPr>
            <w:tcW w:w="1417" w:type="dxa"/>
            <w:vMerge w:val="restart"/>
          </w:tcPr>
          <w:p w:rsidR="00EA6F4A" w:rsidRDefault="00EA6F4A">
            <w:pPr>
              <w:pStyle w:val="ConsPlusNormal"/>
              <w:jc w:val="both"/>
            </w:pPr>
            <w:r>
              <w:t>информационно-методическое и кадровое обеспечение системы реабилитации и социальной интеграции инвалидов в Республике Коми</w:t>
            </w: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>Доля специалистов, прошедших обучение и повышение квалификации по вопросам реабилитации и социальной интеграции инвалидов, среди всех специалистов, занятых в этой сфере в Республике Коми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5,7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6,2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6,7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7,0</w:t>
            </w:r>
          </w:p>
        </w:tc>
      </w:tr>
      <w:tr w:rsidR="00EA6F4A">
        <w:tc>
          <w:tcPr>
            <w:tcW w:w="1417" w:type="dxa"/>
            <w:vMerge/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 xml:space="preserve">Количество учреждений социального обслуживания, внедряющих технологию </w:t>
            </w:r>
            <w:proofErr w:type="spellStart"/>
            <w:r>
              <w:t>дистантного</w:t>
            </w:r>
            <w:proofErr w:type="spellEnd"/>
            <w:r>
              <w:t xml:space="preserve"> консультирования семей, имеющих в своем составе инвалидов, в том числе детей-инвалидов, по вопросам социального обслуживания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12</w:t>
            </w:r>
          </w:p>
        </w:tc>
      </w:tr>
      <w:tr w:rsidR="00EA6F4A">
        <w:tc>
          <w:tcPr>
            <w:tcW w:w="1417" w:type="dxa"/>
            <w:vMerge/>
          </w:tcPr>
          <w:p w:rsidR="00EA6F4A" w:rsidRDefault="00EA6F4A"/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t xml:space="preserve">Хронометраж произведенных и транслированных субтитров для </w:t>
            </w:r>
            <w:proofErr w:type="spellStart"/>
            <w:r>
              <w:t>субтитрирования</w:t>
            </w:r>
            <w:proofErr w:type="spellEnd"/>
            <w:r>
              <w:t xml:space="preserve"> телевизионных программ республиканских телеканалов (часов в год)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255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280</w:t>
            </w:r>
          </w:p>
        </w:tc>
      </w:tr>
      <w:tr w:rsidR="00EA6F4A">
        <w:tc>
          <w:tcPr>
            <w:tcW w:w="1417" w:type="dxa"/>
          </w:tcPr>
          <w:p w:rsidR="00EA6F4A" w:rsidRDefault="00EA6F4A">
            <w:pPr>
              <w:pStyle w:val="ConsPlusNormal"/>
              <w:jc w:val="both"/>
            </w:pPr>
            <w:r>
              <w:t>преодоление социальной разобщенности в обществе и формирован</w:t>
            </w:r>
            <w:r>
              <w:lastRenderedPageBreak/>
              <w:t>ие позитивного отношения к проблемам инвалидности и к проблеме обеспечения доступной среды жизнедеятельности для инвалидов в Республике Коми</w:t>
            </w:r>
          </w:p>
        </w:tc>
        <w:tc>
          <w:tcPr>
            <w:tcW w:w="2154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Доля граждан, признающих навыки, достоинства и способности инвалидов, в общей численности </w:t>
            </w:r>
            <w:r>
              <w:lastRenderedPageBreak/>
              <w:t>опрошенных граждан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37,0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42,0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54,7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54,7</w:t>
            </w:r>
          </w:p>
        </w:tc>
      </w:tr>
    </w:tbl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right"/>
      </w:pPr>
      <w:r>
        <w:t>Приложение 1а</w:t>
      </w:r>
    </w:p>
    <w:p w:rsidR="00EA6F4A" w:rsidRDefault="00EA6F4A">
      <w:pPr>
        <w:pStyle w:val="ConsPlusNormal"/>
        <w:jc w:val="right"/>
      </w:pPr>
      <w:r>
        <w:t>к программе</w:t>
      </w:r>
    </w:p>
    <w:p w:rsidR="00EA6F4A" w:rsidRDefault="00EA6F4A">
      <w:pPr>
        <w:pStyle w:val="ConsPlusNormal"/>
        <w:jc w:val="right"/>
      </w:pPr>
      <w:r>
        <w:t>Республики Коми</w:t>
      </w:r>
    </w:p>
    <w:p w:rsidR="00EA6F4A" w:rsidRDefault="00EA6F4A">
      <w:pPr>
        <w:pStyle w:val="ConsPlusNormal"/>
        <w:jc w:val="right"/>
      </w:pPr>
      <w:r>
        <w:t>"Доступная среда"</w:t>
      </w:r>
    </w:p>
    <w:p w:rsidR="00EA6F4A" w:rsidRDefault="00EA6F4A">
      <w:pPr>
        <w:pStyle w:val="ConsPlusNormal"/>
        <w:jc w:val="right"/>
      </w:pPr>
      <w:r>
        <w:t>на 2016 - 2020 годы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bookmarkStart w:id="4" w:name="P924"/>
      <w:bookmarkEnd w:id="4"/>
      <w:r>
        <w:t>МЕТОДИКА</w:t>
      </w:r>
    </w:p>
    <w:p w:rsidR="00EA6F4A" w:rsidRDefault="00EA6F4A">
      <w:pPr>
        <w:pStyle w:val="ConsPlusNormal"/>
        <w:jc w:val="center"/>
      </w:pPr>
      <w:r>
        <w:t>РАСЧЕТА ЦЕЛЕВЫХ ПОКАЗАТЕЛЕЙ (ИНДИКАТОРОВ) ПРОГРАММЫ</w:t>
      </w:r>
    </w:p>
    <w:p w:rsidR="00EA6F4A" w:rsidRDefault="00EA6F4A">
      <w:pPr>
        <w:pStyle w:val="ConsPlusNormal"/>
        <w:jc w:val="center"/>
      </w:pPr>
      <w:r>
        <w:t>РЕСПУБЛИКИ КОМИ "ДОСТУПНАЯ СРЕДА" НА 2016 - 2020 ГОДЫ</w:t>
      </w:r>
    </w:p>
    <w:p w:rsidR="00EA6F4A" w:rsidRDefault="00EA6F4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850"/>
        <w:gridCol w:w="7483"/>
        <w:gridCol w:w="1361"/>
      </w:tblGrid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center"/>
            </w:pPr>
            <w:r>
              <w:t>Перечень целевых показателей (индикаторов)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Единицы измере</w:t>
            </w:r>
            <w:r>
              <w:lastRenderedPageBreak/>
              <w:t>ния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Описание и методика расчета целевого показателя (индикатора)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  <w:jc w:val="center"/>
            </w:pPr>
            <w:r>
              <w:t>Ответственный за сбор информации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 в Республике Коми</w:t>
            </w:r>
          </w:p>
        </w:tc>
        <w:tc>
          <w:tcPr>
            <w:tcW w:w="850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  <w:tcBorders>
              <w:bottom w:val="nil"/>
            </w:tcBorders>
          </w:tcPr>
          <w:p w:rsidR="00EA6F4A" w:rsidRDefault="00EA6F4A">
            <w:pPr>
              <w:pStyle w:val="ConsPlusNonformat"/>
              <w:jc w:val="both"/>
            </w:pPr>
            <w:r>
              <w:t xml:space="preserve"> Число инвалидов, положительного оценивающих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уровень доступности приоритетных объектов и</w:t>
            </w:r>
          </w:p>
          <w:p w:rsidR="00EA6F4A" w:rsidRDefault="00EA6F4A">
            <w:pPr>
              <w:pStyle w:val="ConsPlusNonformat"/>
              <w:jc w:val="both"/>
            </w:pPr>
            <w:r>
              <w:t>услуг в приоритетных сферах жизнедеятельности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Общая численность опрошенных инвалидов</w:t>
            </w:r>
          </w:p>
        </w:tc>
        <w:tc>
          <w:tcPr>
            <w:tcW w:w="1361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top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>Доля инвалидов, положительно оценивающих отношение населения к проблемам инвалидов, в общей численности опрошенных инвалидов</w:t>
            </w:r>
          </w:p>
        </w:tc>
        <w:tc>
          <w:tcPr>
            <w:tcW w:w="850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7483" w:type="dxa"/>
            <w:tcBorders>
              <w:top w:val="nil"/>
            </w:tcBorders>
          </w:tcPr>
          <w:p w:rsidR="00EA6F4A" w:rsidRDefault="00EA6F4A">
            <w:pPr>
              <w:pStyle w:val="ConsPlusNonformat"/>
              <w:jc w:val="both"/>
            </w:pPr>
            <w:r>
              <w:t>Число инвалидов, положительного оценивающих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отношение населения к проблемам инвалидов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Общая численность опрошенных инвалидов</w:t>
            </w:r>
          </w:p>
        </w:tc>
        <w:tc>
          <w:tcPr>
            <w:tcW w:w="1361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>Доля объектов социальной инфраструктуры, на которые сформированы паспорта доступности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>социальной инфраструктуры, на которые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сформированы паспорта доступности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Общее количество объектов социальной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инфраструктуры в приоритетных сферах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жизнедеятельности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Доля приоритетных объектов и услуг в приоритетных сферах жизнедеятельности инвалидов, нанесенных на карту доступности Республики Коми по результатам их паспортизации, среди всех приоритетных объектов и услуг</w:t>
            </w:r>
          </w:p>
        </w:tc>
        <w:tc>
          <w:tcPr>
            <w:tcW w:w="850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  <w:tcBorders>
              <w:bottom w:val="nil"/>
            </w:tcBorders>
          </w:tcPr>
          <w:p w:rsidR="00EA6F4A" w:rsidRDefault="00EA6F4A">
            <w:pPr>
              <w:pStyle w:val="ConsPlusNonformat"/>
              <w:jc w:val="both"/>
            </w:pPr>
            <w:r>
              <w:t xml:space="preserve"> 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>социальной инфраструктуры, нанесенных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на карту доступности Республики Коми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Общее количество объектов социальной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инфраструктуры в приоритетных сферах</w:t>
            </w:r>
          </w:p>
        </w:tc>
        <w:tc>
          <w:tcPr>
            <w:tcW w:w="1361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top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850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7483" w:type="dxa"/>
            <w:tcBorders>
              <w:top w:val="nil"/>
            </w:tcBorders>
          </w:tcPr>
          <w:p w:rsidR="00EA6F4A" w:rsidRDefault="00EA6F4A">
            <w:pPr>
              <w:pStyle w:val="ConsPlusNonformat"/>
              <w:jc w:val="both"/>
            </w:pPr>
            <w:r>
              <w:t>Количество приоритетных объектов социальной,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транспортной, инженерной инфраструктуры,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доступных для инвалидов и других МГН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Общее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социальной, транспортной, инженерной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инфраструктуры для инвалидов и других МГН</w:t>
            </w:r>
          </w:p>
        </w:tc>
        <w:tc>
          <w:tcPr>
            <w:tcW w:w="1361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>Доля приоритетных объектов, доступных для инвалидов и других МГН в сфере социальной защиты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>Количество приоритетных объектов, доступных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для инвалидов и других МГН в сфере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  социальной защиты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Общее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для инвалидов и других МГН в сфере</w:t>
            </w:r>
          </w:p>
          <w:p w:rsidR="00EA6F4A" w:rsidRDefault="00EA6F4A">
            <w:pPr>
              <w:pStyle w:val="ConsPlusNonformat"/>
              <w:jc w:val="both"/>
            </w:pPr>
            <w:r>
              <w:lastRenderedPageBreak/>
              <w:t xml:space="preserve">             социальной защиты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Министерство труда, занятости и социальной защиты </w:t>
            </w:r>
            <w:r>
              <w:lastRenderedPageBreak/>
              <w:t>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Доля приоритетных объектов органов службы занятости, доступных для инвалидов и других МГН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Количество приоритетных объектов органов</w:t>
            </w:r>
          </w:p>
          <w:p w:rsidR="00EA6F4A" w:rsidRDefault="00EA6F4A">
            <w:pPr>
              <w:pStyle w:val="ConsPlusNonformat"/>
              <w:jc w:val="both"/>
            </w:pPr>
            <w:r>
              <w:t>службы занятости, доступных для инвалидов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   и других МГН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Общее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для инвалидов и других МГН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 в сфере занятости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>Доля приоритетных объектов, доступных для инвалидов и других МГН в сфере здравоохранения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 Количество приоритетных объектов,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доступных для инвалидов и других МГН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в сфере здравоохранения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>Общее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в сфере здравоохранения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здравоохранения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Доля дошкольных образовательных организаций, в 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Количество дошкольных образовательных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организаций, в которых создана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</w:t>
            </w:r>
          </w:p>
          <w:p w:rsidR="00EA6F4A" w:rsidRDefault="00EA6F4A">
            <w:pPr>
              <w:pStyle w:val="ConsPlusNonformat"/>
              <w:jc w:val="both"/>
            </w:pPr>
            <w:r>
              <w:t>для инклюзивного образования детей-инвалидов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Общее количество дошкольных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образовательных организаций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 xml:space="preserve">Доля образовательных </w:t>
            </w:r>
            <w:r>
              <w:lastRenderedPageBreak/>
              <w:t>организаций, в которых созданы условия для получения детьми-инвалидами качественного начального общего, основного общего, среднего общего образования, в общем количестве общеобразовательных организаций в Республике Коми</w:t>
            </w:r>
          </w:p>
        </w:tc>
        <w:tc>
          <w:tcPr>
            <w:tcW w:w="850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lastRenderedPageBreak/>
              <w:t>процент</w:t>
            </w:r>
          </w:p>
        </w:tc>
        <w:tc>
          <w:tcPr>
            <w:tcW w:w="7483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F = A x 100% / Q,</w:t>
            </w:r>
          </w:p>
          <w:p w:rsidR="00EA6F4A" w:rsidRDefault="00EA6F4A">
            <w:pPr>
              <w:pStyle w:val="ConsPlusNormal"/>
            </w:pPr>
          </w:p>
          <w:p w:rsidR="00EA6F4A" w:rsidRDefault="00EA6F4A">
            <w:pPr>
              <w:pStyle w:val="ConsPlusNormal"/>
              <w:jc w:val="both"/>
            </w:pPr>
            <w:r>
              <w:lastRenderedPageBreak/>
              <w:t>где:</w:t>
            </w:r>
          </w:p>
          <w:p w:rsidR="00EA6F4A" w:rsidRDefault="00EA6F4A">
            <w:pPr>
              <w:pStyle w:val="ConsPlusNormal"/>
              <w:jc w:val="both"/>
            </w:pPr>
            <w:r>
              <w:t>F - доля образовательных организаций в которых созданы условия для получения детьми-инвалидами качественного начального общего, основного общего, среднего общего образования, в общем количестве общеобразовательных организаций в Республике Коми;</w:t>
            </w:r>
          </w:p>
          <w:p w:rsidR="00EA6F4A" w:rsidRDefault="00EA6F4A">
            <w:pPr>
              <w:pStyle w:val="ConsPlusNormal"/>
              <w:jc w:val="both"/>
            </w:pPr>
            <w:r>
              <w:t>A - общее количество общеобразовательных организаций, в которых созданы условия для получения детьми-инвалидами качественного начального общего, основного общего, среднего общего образования;</w:t>
            </w:r>
          </w:p>
          <w:p w:rsidR="00EA6F4A" w:rsidRDefault="00EA6F4A">
            <w:pPr>
              <w:pStyle w:val="ConsPlusNormal"/>
              <w:jc w:val="both"/>
            </w:pPr>
            <w:r>
              <w:t>Q - общее количество общеобразовательных организаций в Республике Коми</w:t>
            </w:r>
          </w:p>
        </w:tc>
        <w:tc>
          <w:tcPr>
            <w:tcW w:w="1361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lastRenderedPageBreak/>
              <w:t xml:space="preserve">Министерство </w:t>
            </w:r>
            <w:r>
              <w:lastRenderedPageBreak/>
              <w:t>образования и молодежной политики Республики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top w:val="nil"/>
              <w:bottom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Доля детей-инвалидов, которым созданы условия для получения качественного общего образования, в общей численности детей-инвалидов школьного возраста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  <w:tcBorders>
              <w:top w:val="nil"/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F = A x 100% / Q,</w:t>
            </w:r>
          </w:p>
          <w:p w:rsidR="00EA6F4A" w:rsidRDefault="00EA6F4A">
            <w:pPr>
              <w:pStyle w:val="ConsPlusNormal"/>
            </w:pPr>
          </w:p>
          <w:p w:rsidR="00EA6F4A" w:rsidRDefault="00EA6F4A">
            <w:pPr>
              <w:pStyle w:val="ConsPlusNormal"/>
              <w:jc w:val="both"/>
            </w:pPr>
            <w:r>
              <w:t>где:</w:t>
            </w:r>
          </w:p>
          <w:p w:rsidR="00EA6F4A" w:rsidRDefault="00EA6F4A">
            <w:pPr>
              <w:pStyle w:val="ConsPlusNormal"/>
              <w:jc w:val="both"/>
            </w:pPr>
            <w:r>
              <w:t>F - доля детей-инвалидов, которым созданы условия для получения качественного общего образования, от общей численности детей-инвалидов школьного возраста;</w:t>
            </w:r>
          </w:p>
          <w:p w:rsidR="00EA6F4A" w:rsidRDefault="00EA6F4A">
            <w:pPr>
              <w:pStyle w:val="ConsPlusNormal"/>
              <w:jc w:val="both"/>
            </w:pPr>
            <w:r>
              <w:t>A - количество детей-инвалидов, обучающихся в общеобразовательных организациях;</w:t>
            </w:r>
          </w:p>
          <w:p w:rsidR="00EA6F4A" w:rsidRDefault="00EA6F4A">
            <w:pPr>
              <w:pStyle w:val="ConsPlusNormal"/>
              <w:jc w:val="both"/>
            </w:pPr>
            <w:r>
              <w:t>Q - общая численность детей-инвалидов школьного возраста (по данным Отделения Пенсионного фонда Российской Федерации по Республике Коми)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EA6F4A" w:rsidRDefault="00EA6F4A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top w:val="nil"/>
              <w:bottom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 xml:space="preserve">Доля детей-инвалидов в возрасте от 5 до 18 лет, получающих дополнительное образование, в общей численности детей-инвалидов </w:t>
            </w:r>
            <w:r>
              <w:lastRenderedPageBreak/>
              <w:t>данного возраста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EA6F4A" w:rsidRDefault="00EA6F4A">
            <w:pPr>
              <w:pStyle w:val="ConsPlusNormal"/>
            </w:pPr>
            <w:r>
              <w:lastRenderedPageBreak/>
              <w:t>процент</w:t>
            </w:r>
          </w:p>
        </w:tc>
        <w:tc>
          <w:tcPr>
            <w:tcW w:w="7483" w:type="dxa"/>
            <w:tcBorders>
              <w:top w:val="nil"/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F = A x 100% / Q,</w:t>
            </w:r>
          </w:p>
          <w:p w:rsidR="00EA6F4A" w:rsidRDefault="00EA6F4A">
            <w:pPr>
              <w:pStyle w:val="ConsPlusNormal"/>
            </w:pPr>
          </w:p>
          <w:p w:rsidR="00EA6F4A" w:rsidRDefault="00EA6F4A">
            <w:pPr>
              <w:pStyle w:val="ConsPlusNormal"/>
              <w:jc w:val="both"/>
            </w:pPr>
            <w:r>
              <w:t>где:</w:t>
            </w:r>
          </w:p>
          <w:p w:rsidR="00EA6F4A" w:rsidRDefault="00EA6F4A">
            <w:pPr>
              <w:pStyle w:val="ConsPlusNormal"/>
              <w:jc w:val="both"/>
            </w:pPr>
            <w:r>
              <w:t>F - доля детей-инвалидов, в возрасте от 5 до 18 лет, получающих дополнительное образование, от общей численности детей-инвалидов данного возраста;</w:t>
            </w:r>
          </w:p>
          <w:p w:rsidR="00EA6F4A" w:rsidRDefault="00EA6F4A">
            <w:pPr>
              <w:pStyle w:val="ConsPlusNormal"/>
              <w:jc w:val="both"/>
            </w:pPr>
            <w:r>
              <w:t>A - количество детей-инвалидов в возрасте от 5 до 18 лет, получающих дополнительное образование;</w:t>
            </w:r>
          </w:p>
          <w:p w:rsidR="00EA6F4A" w:rsidRDefault="00EA6F4A">
            <w:pPr>
              <w:pStyle w:val="ConsPlusNormal"/>
              <w:jc w:val="both"/>
            </w:pPr>
            <w:r>
              <w:lastRenderedPageBreak/>
              <w:t>Q - общая численность детей-инвалидов в возрасте от 5 до 18 лет (по данным Отделения Пенсионного фонда Российской Федерации по Республике Коми)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EA6F4A" w:rsidRDefault="00EA6F4A">
            <w:pPr>
              <w:pStyle w:val="ConsPlusNormal"/>
            </w:pPr>
            <w:r>
              <w:lastRenderedPageBreak/>
              <w:t>Министерство образования и молодежной политики Республики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top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850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  <w:tcBorders>
              <w:top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F = A x 100% / Q,</w:t>
            </w:r>
          </w:p>
          <w:p w:rsidR="00EA6F4A" w:rsidRDefault="00EA6F4A">
            <w:pPr>
              <w:pStyle w:val="ConsPlusNormal"/>
            </w:pPr>
          </w:p>
          <w:p w:rsidR="00EA6F4A" w:rsidRDefault="00EA6F4A">
            <w:pPr>
              <w:pStyle w:val="ConsPlusNormal"/>
              <w:jc w:val="both"/>
            </w:pPr>
            <w:r>
              <w:t>где:</w:t>
            </w:r>
          </w:p>
          <w:p w:rsidR="00EA6F4A" w:rsidRDefault="00EA6F4A">
            <w:pPr>
              <w:pStyle w:val="ConsPlusNormal"/>
              <w:jc w:val="both"/>
            </w:pPr>
            <w:r>
              <w:t>F - доля детей-инвалидов, в возрасте от 1,5 до 7 лет, охваченных дошкольным образованием, от общей численности детей-инвалидов данного возраста;</w:t>
            </w:r>
          </w:p>
          <w:p w:rsidR="00EA6F4A" w:rsidRDefault="00EA6F4A">
            <w:pPr>
              <w:pStyle w:val="ConsPlusNormal"/>
              <w:jc w:val="both"/>
            </w:pPr>
            <w:r>
              <w:t>A - количество детей-инвалидов, в дошкольных образовательных организациях;</w:t>
            </w:r>
          </w:p>
          <w:p w:rsidR="00EA6F4A" w:rsidRDefault="00EA6F4A">
            <w:pPr>
              <w:pStyle w:val="ConsPlusNormal"/>
              <w:jc w:val="both"/>
            </w:pPr>
            <w:r>
              <w:t>Q - общая численность детей-инвалидов дошкольного возраста (по данным Отделения Пенсионного фонда Российской Федерации по Республике Коми)</w:t>
            </w:r>
          </w:p>
        </w:tc>
        <w:tc>
          <w:tcPr>
            <w:tcW w:w="1361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Доля приоритетных объектов в сфере среднего профессионального образования, в 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детей-инвалидов в общем количестве приоритетных объектов среднего профессионального образования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Количество приоритетных объектов в сфере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среднего профессионального образования,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в которых создана универсальная </w:t>
            </w:r>
            <w:proofErr w:type="spellStart"/>
            <w:r>
              <w:t>безбарьерная</w:t>
            </w:r>
            <w:proofErr w:type="spellEnd"/>
          </w:p>
          <w:p w:rsidR="00EA6F4A" w:rsidRDefault="00EA6F4A">
            <w:pPr>
              <w:pStyle w:val="ConsPlusNonformat"/>
              <w:jc w:val="both"/>
            </w:pPr>
            <w:r>
              <w:t xml:space="preserve">      среда для инклюзивного образования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детей-инвалидов, детей с ограниченными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 возможностями здоровья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Общее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среднего профессионального образования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Доля приоритетных объектов в сфере высшего </w:t>
            </w:r>
            <w:r>
              <w:lastRenderedPageBreak/>
              <w:t xml:space="preserve">профессионального образования, в которых создана универсальная </w:t>
            </w:r>
            <w:proofErr w:type="spellStart"/>
            <w:r>
              <w:t>безбарьерная</w:t>
            </w:r>
            <w:proofErr w:type="spellEnd"/>
            <w:r>
              <w:t xml:space="preserve"> среда для инклюзивного образования детей-инвалидов в общем количестве приоритетных объектов высшего профессионального образования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Количество приоритетных объектов в сфере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высшего профессионального образования,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в которых создана универсальная </w:t>
            </w:r>
            <w:proofErr w:type="spellStart"/>
            <w:r>
              <w:t>безбарьерная</w:t>
            </w:r>
            <w:proofErr w:type="spellEnd"/>
          </w:p>
          <w:p w:rsidR="00EA6F4A" w:rsidRDefault="00EA6F4A">
            <w:pPr>
              <w:pStyle w:val="ConsPlusNonformat"/>
              <w:jc w:val="both"/>
            </w:pPr>
            <w:r>
              <w:t xml:space="preserve">     среда для инклюзивного образования</w:t>
            </w:r>
          </w:p>
          <w:p w:rsidR="00EA6F4A" w:rsidRDefault="00EA6F4A">
            <w:pPr>
              <w:pStyle w:val="ConsPlusNonformat"/>
              <w:jc w:val="both"/>
            </w:pPr>
            <w:r>
              <w:lastRenderedPageBreak/>
              <w:t xml:space="preserve">   детей-инвалидов, детей с ограниченными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возможностями здоровья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Общее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высшего профессионального образования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Министерство образования </w:t>
            </w:r>
            <w:r>
              <w:lastRenderedPageBreak/>
              <w:t>и молодежной политики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Доля инвалидов, принятых на обучение по программам среднего профессионального образования (по отношению к предыдущему году)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%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Число инвалидов, принятых на обучение</w:t>
            </w:r>
          </w:p>
          <w:p w:rsidR="00EA6F4A" w:rsidRDefault="00EA6F4A">
            <w:pPr>
              <w:pStyle w:val="ConsPlusNonformat"/>
              <w:jc w:val="both"/>
            </w:pPr>
            <w:r>
              <w:t>по программам среднего профессионального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образования, в текущем учебном году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Число инвалидов, принятых на обучение</w:t>
            </w:r>
          </w:p>
          <w:p w:rsidR="00EA6F4A" w:rsidRDefault="00EA6F4A">
            <w:pPr>
              <w:pStyle w:val="ConsPlusNonformat"/>
              <w:jc w:val="both"/>
            </w:pPr>
            <w:r>
              <w:t>по программам среднего профессионального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образования, в предыдущем учебном году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Доля студентов из числа инвалидов, обучавшихся по программам среднего профессионального образования, выбывших по причине академической </w:t>
            </w:r>
            <w:r>
              <w:lastRenderedPageBreak/>
              <w:t>неуспеваемости, в общем количестве студентов из числа инвалидов обучающихся по программам среднего профессионального образования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%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Число студентов из числа инвалидов,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обучавшихся по программам среднего</w:t>
            </w:r>
          </w:p>
          <w:p w:rsidR="00EA6F4A" w:rsidRDefault="00EA6F4A">
            <w:pPr>
              <w:pStyle w:val="ConsPlusNonformat"/>
              <w:jc w:val="both"/>
            </w:pPr>
            <w:r>
              <w:t>профессионального образования и выбывших</w:t>
            </w:r>
          </w:p>
          <w:p w:rsidR="00EA6F4A" w:rsidRDefault="00EA6F4A">
            <w:pPr>
              <w:pStyle w:val="ConsPlusNonformat"/>
              <w:jc w:val="both"/>
            </w:pPr>
            <w:r>
              <w:t>по причине академической неуспеваемости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Число студентов из числа инвалидов,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обучающихся по программам среднего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профессионального образования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Доля приоритетных объектов, доступных для инвалидов и других МГН в сфере культуры в общем количестве приоритетных объектов в сфере культуры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Количество приоритетных объектов,</w:t>
            </w:r>
          </w:p>
          <w:p w:rsidR="00EA6F4A" w:rsidRDefault="00EA6F4A">
            <w:pPr>
              <w:pStyle w:val="ConsPlusNonformat"/>
              <w:jc w:val="both"/>
            </w:pPr>
            <w:r>
              <w:t>доступных для инвалидов и других МГН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в сфере культуры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>Общее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в сфере культуры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культуры, туризма и архивного дела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>Доля приоритетных объектов, доступных для инвалидов и других МГН в сфере физической культуры и спорта в общем количестве приоритетных объектов в сфере физической культуры и спорта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Количество приоритетных объектов,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доступных для инвалидов и других МГН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в сфере физической культуры и спорта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>Общее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в сфере физической культуры и спорта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физической культуры и спорта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Доля приоритетных объектов </w:t>
            </w:r>
            <w:r>
              <w:lastRenderedPageBreak/>
              <w:t>транспортной инфраструктуры, доступных для инвалидов и других МГН в общем количестве приоритетных объектов транспортной инфраструктуры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>транспортной инфраструктуры, доступных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для инвалидов и других МГН</w:t>
            </w:r>
          </w:p>
          <w:p w:rsidR="00EA6F4A" w:rsidRDefault="00EA6F4A">
            <w:pPr>
              <w:pStyle w:val="ConsPlusNonformat"/>
              <w:jc w:val="both"/>
            </w:pPr>
            <w:r>
              <w:lastRenderedPageBreak/>
              <w:t>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>Общее количество приоритетных объектов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транспортной инфраструктуры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Министерство труда, </w:t>
            </w:r>
            <w:r>
              <w:lastRenderedPageBreak/>
              <w:t>занятости и социальной защиты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 xml:space="preserve">Доля парка подвижного состава автомобильного и городского наземного электрического транспорта общего пользования, оборудованного для перевозки МГН, в парке этого подвижного состава в Республике Коми в общем количестве единиц подвижного состава автомобильного и городского наземного электрического транспорта общего пользования, оборудованного для </w:t>
            </w:r>
            <w:r>
              <w:lastRenderedPageBreak/>
              <w:t>перевозки инвалидов и других МГН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 Количество единиц подвижного состава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автомобильного и городского наземного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электрического транспорта общего</w:t>
            </w:r>
          </w:p>
          <w:p w:rsidR="00EA6F4A" w:rsidRDefault="00EA6F4A">
            <w:pPr>
              <w:pStyle w:val="ConsPlusNonformat"/>
              <w:jc w:val="both"/>
            </w:pPr>
            <w:r>
              <w:t>пользования, оборудованного для перевозки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инвалидов и других МГН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>Общее количество единиц подвижного состава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автомобильного и городского наземного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электрического транспорта общего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пользования, оборудованного для перевозки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 инвалидов и других МГН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данной категории населения в Республике Коми</w:t>
            </w:r>
          </w:p>
        </w:tc>
        <w:tc>
          <w:tcPr>
            <w:tcW w:w="850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  <w:tcBorders>
              <w:bottom w:val="nil"/>
            </w:tcBorders>
          </w:tcPr>
          <w:p w:rsidR="00EA6F4A" w:rsidRDefault="00EA6F4A">
            <w:pPr>
              <w:pStyle w:val="ConsPlusNonformat"/>
              <w:jc w:val="both"/>
            </w:pPr>
            <w:r>
              <w:t>Число лиц с ограниченными возможностями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здоровья и инвалидов от 6 до 18 лет,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систематически занимающихся физической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культурой и спортом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Общая численность лиц с ограниченными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возможностями здоровья и инвалидов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   от 6 до 18 лет</w:t>
            </w:r>
          </w:p>
        </w:tc>
        <w:tc>
          <w:tcPr>
            <w:tcW w:w="1361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t>Министерство физической культуры и спорта Республики Коми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2154" w:type="dxa"/>
            <w:tcBorders>
              <w:top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 xml:space="preserve">Количество учреждений социального обслуживания, внедряющих технологию </w:t>
            </w:r>
            <w:proofErr w:type="spellStart"/>
            <w:r>
              <w:t>дистантного</w:t>
            </w:r>
            <w:proofErr w:type="spellEnd"/>
            <w:r>
              <w:t xml:space="preserve"> консультирования семей, имеющих в своем составе инвалидов, в том числе детей-инвалидов, по вопросам социального обслуживания в </w:t>
            </w:r>
            <w:r>
              <w:lastRenderedPageBreak/>
              <w:t>общем количестве учреждений социального обслуживания</w:t>
            </w:r>
          </w:p>
        </w:tc>
        <w:tc>
          <w:tcPr>
            <w:tcW w:w="850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7483" w:type="dxa"/>
            <w:tcBorders>
              <w:top w:val="nil"/>
            </w:tcBorders>
          </w:tcPr>
          <w:p w:rsidR="00EA6F4A" w:rsidRDefault="00EA6F4A">
            <w:pPr>
              <w:pStyle w:val="ConsPlusNonformat"/>
              <w:jc w:val="both"/>
            </w:pPr>
            <w:r>
              <w:t xml:space="preserve"> Количество учреждений социального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обслуживания, внедряющих технологию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</w:t>
            </w:r>
            <w:proofErr w:type="spellStart"/>
            <w:r>
              <w:t>дистантного</w:t>
            </w:r>
            <w:proofErr w:type="spellEnd"/>
            <w:r>
              <w:t xml:space="preserve"> консультирования семей,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имеющих в своем составе инвалидов,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в том числе детей-инвалидов,</w:t>
            </w:r>
          </w:p>
          <w:p w:rsidR="00EA6F4A" w:rsidRDefault="00EA6F4A">
            <w:pPr>
              <w:pStyle w:val="ConsPlusNonformat"/>
              <w:jc w:val="both"/>
            </w:pPr>
            <w:r>
              <w:t>по вопросам социального обслуживания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Количество учреждений социального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 обслуживания</w:t>
            </w:r>
          </w:p>
        </w:tc>
        <w:tc>
          <w:tcPr>
            <w:tcW w:w="1361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lastRenderedPageBreak/>
              <w:t>Доля специалистов, прошедших обучение и повышение квалификации по вопросам реабилитации и социальной интеграции инвалидов, среди всех специалистов, занятых в этой сфере в Республике Коми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>Число специалистов, прошедших обучение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и повышение квалификации по вопросам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реабилитации и социальной интеграции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     инвалидов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Число специалистов, занятых в сфере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реабилитации и социальной интеграции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       инвалидов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Увеличение количества произведенных и транслированных субтитров для </w:t>
            </w:r>
            <w:proofErr w:type="spellStart"/>
            <w:r>
              <w:t>субтитрирования</w:t>
            </w:r>
            <w:proofErr w:type="spellEnd"/>
            <w:r>
              <w:t xml:space="preserve"> телевизионных программ общероссийских обязательных общедоступных каналов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>количества произведенных и транслированных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субтитров для </w:t>
            </w:r>
            <w:proofErr w:type="spellStart"/>
            <w:r>
              <w:t>субтитрирования</w:t>
            </w:r>
            <w:proofErr w:type="spellEnd"/>
          </w:p>
          <w:p w:rsidR="00EA6F4A" w:rsidRDefault="00EA6F4A">
            <w:pPr>
              <w:pStyle w:val="ConsPlusNonformat"/>
              <w:jc w:val="both"/>
            </w:pPr>
            <w:r>
              <w:t xml:space="preserve">         телевизионных программ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количества действующих субтитров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для </w:t>
            </w:r>
            <w:proofErr w:type="spellStart"/>
            <w:r>
              <w:t>субтитрирования</w:t>
            </w:r>
            <w:proofErr w:type="spellEnd"/>
            <w:r>
              <w:t xml:space="preserve"> телевизионных программ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t>Министерство массовых коммуникаций, информатизации и связи Республики Коми</w:t>
            </w:r>
          </w:p>
        </w:tc>
      </w:tr>
      <w:tr w:rsidR="00EA6F4A">
        <w:tc>
          <w:tcPr>
            <w:tcW w:w="215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Доля граждан, признающих навыки, </w:t>
            </w:r>
            <w:r>
              <w:lastRenderedPageBreak/>
              <w:t>достоинства и способности инвалидов, в общей численности опрошенных граждан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процент</w:t>
            </w:r>
          </w:p>
        </w:tc>
        <w:tc>
          <w:tcPr>
            <w:tcW w:w="7483" w:type="dxa"/>
          </w:tcPr>
          <w:p w:rsidR="00EA6F4A" w:rsidRDefault="00EA6F4A">
            <w:pPr>
              <w:pStyle w:val="ConsPlusNonformat"/>
              <w:jc w:val="both"/>
            </w:pPr>
            <w:r>
              <w:t xml:space="preserve"> Число граждан, признающих навыки,</w:t>
            </w:r>
          </w:p>
          <w:p w:rsidR="00EA6F4A" w:rsidRDefault="00EA6F4A">
            <w:pPr>
              <w:pStyle w:val="ConsPlusNonformat"/>
              <w:jc w:val="both"/>
            </w:pPr>
            <w:r>
              <w:t>достоинства и способности инвалидов</w:t>
            </w:r>
          </w:p>
          <w:p w:rsidR="00EA6F4A" w:rsidRDefault="00EA6F4A">
            <w:pPr>
              <w:pStyle w:val="ConsPlusNonformat"/>
              <w:jc w:val="both"/>
            </w:pPr>
            <w:r>
              <w:t>------------------------------------ x 100%</w:t>
            </w:r>
          </w:p>
          <w:p w:rsidR="00EA6F4A" w:rsidRDefault="00EA6F4A">
            <w:pPr>
              <w:pStyle w:val="ConsPlusNonformat"/>
              <w:jc w:val="both"/>
            </w:pPr>
            <w:r>
              <w:lastRenderedPageBreak/>
              <w:t>Общая численность опрошенных граждан</w:t>
            </w:r>
          </w:p>
          <w:p w:rsidR="00EA6F4A" w:rsidRDefault="00EA6F4A">
            <w:pPr>
              <w:pStyle w:val="ConsPlusNonformat"/>
              <w:jc w:val="both"/>
            </w:pPr>
            <w:r>
              <w:t xml:space="preserve">          в Республике Коми</w:t>
            </w:r>
          </w:p>
        </w:tc>
        <w:tc>
          <w:tcPr>
            <w:tcW w:w="136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Министерство труда, </w:t>
            </w:r>
            <w:r>
              <w:lastRenderedPageBreak/>
              <w:t>занятости и социальной защиты Республики Коми</w:t>
            </w:r>
          </w:p>
        </w:tc>
      </w:tr>
    </w:tbl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right"/>
      </w:pPr>
      <w:r>
        <w:t>Приложение 2</w:t>
      </w:r>
    </w:p>
    <w:p w:rsidR="00EA6F4A" w:rsidRDefault="00EA6F4A">
      <w:pPr>
        <w:pStyle w:val="ConsPlusNormal"/>
        <w:jc w:val="right"/>
      </w:pPr>
      <w:r>
        <w:t>к программе</w:t>
      </w:r>
    </w:p>
    <w:p w:rsidR="00EA6F4A" w:rsidRDefault="00EA6F4A">
      <w:pPr>
        <w:pStyle w:val="ConsPlusNormal"/>
        <w:jc w:val="right"/>
      </w:pPr>
      <w:r>
        <w:t>Республики Коми</w:t>
      </w:r>
    </w:p>
    <w:p w:rsidR="00EA6F4A" w:rsidRDefault="00EA6F4A">
      <w:pPr>
        <w:pStyle w:val="ConsPlusNormal"/>
        <w:jc w:val="right"/>
      </w:pPr>
      <w:r>
        <w:t>"Доступная среда"</w:t>
      </w:r>
    </w:p>
    <w:p w:rsidR="00EA6F4A" w:rsidRDefault="00EA6F4A">
      <w:pPr>
        <w:pStyle w:val="ConsPlusNormal"/>
        <w:jc w:val="right"/>
      </w:pPr>
      <w:r>
        <w:t>на 2016 - 2020 годы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bookmarkStart w:id="5" w:name="P1199"/>
      <w:bookmarkEnd w:id="5"/>
      <w:r>
        <w:t>ПЕРЕЧЕНЬ</w:t>
      </w:r>
    </w:p>
    <w:p w:rsidR="00EA6F4A" w:rsidRDefault="00EA6F4A">
      <w:pPr>
        <w:pStyle w:val="ConsPlusNormal"/>
        <w:jc w:val="center"/>
      </w:pPr>
      <w:r>
        <w:t>МЕРОПРИЯТИЙ ПРОГРАММЫ РЕСПУБЛИКИ КОМИ "ДОСТУПНАЯ СРЕДА"</w:t>
      </w:r>
    </w:p>
    <w:p w:rsidR="00EA6F4A" w:rsidRDefault="00EA6F4A">
      <w:pPr>
        <w:pStyle w:val="ConsPlusNormal"/>
        <w:jc w:val="center"/>
      </w:pPr>
      <w:r>
        <w:t>НА 2016 - 2020 ГОДЫ</w:t>
      </w:r>
    </w:p>
    <w:p w:rsidR="00EA6F4A" w:rsidRDefault="00EA6F4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304"/>
        <w:gridCol w:w="850"/>
        <w:gridCol w:w="1417"/>
        <w:gridCol w:w="1134"/>
        <w:gridCol w:w="907"/>
        <w:gridCol w:w="1247"/>
        <w:gridCol w:w="1191"/>
        <w:gridCol w:w="1077"/>
        <w:gridCol w:w="680"/>
        <w:gridCol w:w="1191"/>
        <w:gridCol w:w="1077"/>
        <w:gridCol w:w="680"/>
        <w:gridCol w:w="1191"/>
        <w:gridCol w:w="907"/>
        <w:gridCol w:w="680"/>
        <w:gridCol w:w="1247"/>
        <w:gridCol w:w="907"/>
        <w:gridCol w:w="680"/>
        <w:gridCol w:w="964"/>
        <w:gridCol w:w="1191"/>
      </w:tblGrid>
      <w:tr w:rsidR="00EA6F4A">
        <w:tc>
          <w:tcPr>
            <w:tcW w:w="567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04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Сроки исполнения (год)</w:t>
            </w:r>
          </w:p>
        </w:tc>
        <w:tc>
          <w:tcPr>
            <w:tcW w:w="16213" w:type="dxa"/>
            <w:gridSpan w:val="16"/>
          </w:tcPr>
          <w:p w:rsidR="00EA6F4A" w:rsidRDefault="00EA6F4A">
            <w:pPr>
              <w:pStyle w:val="ConsPlusNormal"/>
              <w:jc w:val="center"/>
            </w:pPr>
            <w:r>
              <w:t>Объем финансирования (тыс. руб.) с указанием источников финансирования</w:t>
            </w:r>
          </w:p>
        </w:tc>
        <w:tc>
          <w:tcPr>
            <w:tcW w:w="964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1191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Ожидаемые результаты реализации программы</w:t>
            </w:r>
          </w:p>
        </w:tc>
      </w:tr>
      <w:tr w:rsidR="00EA6F4A">
        <w:tc>
          <w:tcPr>
            <w:tcW w:w="567" w:type="dxa"/>
            <w:vMerge/>
          </w:tcPr>
          <w:p w:rsidR="00EA6F4A" w:rsidRDefault="00EA6F4A"/>
        </w:tc>
        <w:tc>
          <w:tcPr>
            <w:tcW w:w="1304" w:type="dxa"/>
            <w:vMerge/>
          </w:tcPr>
          <w:p w:rsidR="00EA6F4A" w:rsidRDefault="00EA6F4A"/>
        </w:tc>
        <w:tc>
          <w:tcPr>
            <w:tcW w:w="850" w:type="dxa"/>
            <w:vMerge/>
          </w:tcPr>
          <w:p w:rsidR="00EA6F4A" w:rsidRDefault="00EA6F4A"/>
        </w:tc>
        <w:tc>
          <w:tcPr>
            <w:tcW w:w="1417" w:type="dxa"/>
            <w:vMerge w:val="restart"/>
          </w:tcPr>
          <w:p w:rsidR="00EA6F4A" w:rsidRDefault="00EA6F4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96" w:type="dxa"/>
            <w:gridSpan w:val="15"/>
          </w:tcPr>
          <w:p w:rsidR="00EA6F4A" w:rsidRDefault="00EA6F4A">
            <w:pPr>
              <w:pStyle w:val="ConsPlusNormal"/>
              <w:jc w:val="center"/>
            </w:pPr>
            <w:r>
              <w:t>в том числе по годам за счет средств</w:t>
            </w:r>
          </w:p>
        </w:tc>
        <w:tc>
          <w:tcPr>
            <w:tcW w:w="964" w:type="dxa"/>
            <w:vMerge/>
          </w:tcPr>
          <w:p w:rsidR="00EA6F4A" w:rsidRDefault="00EA6F4A"/>
        </w:tc>
        <w:tc>
          <w:tcPr>
            <w:tcW w:w="1191" w:type="dxa"/>
            <w:vMerge/>
          </w:tcPr>
          <w:p w:rsidR="00EA6F4A" w:rsidRDefault="00EA6F4A"/>
        </w:tc>
      </w:tr>
      <w:tr w:rsidR="00EA6F4A">
        <w:tc>
          <w:tcPr>
            <w:tcW w:w="567" w:type="dxa"/>
            <w:vMerge/>
          </w:tcPr>
          <w:p w:rsidR="00EA6F4A" w:rsidRDefault="00EA6F4A"/>
        </w:tc>
        <w:tc>
          <w:tcPr>
            <w:tcW w:w="1304" w:type="dxa"/>
            <w:vMerge/>
          </w:tcPr>
          <w:p w:rsidR="00EA6F4A" w:rsidRDefault="00EA6F4A"/>
        </w:tc>
        <w:tc>
          <w:tcPr>
            <w:tcW w:w="850" w:type="dxa"/>
            <w:vMerge/>
          </w:tcPr>
          <w:p w:rsidR="00EA6F4A" w:rsidRDefault="00EA6F4A"/>
        </w:tc>
        <w:tc>
          <w:tcPr>
            <w:tcW w:w="1417" w:type="dxa"/>
            <w:vMerge/>
          </w:tcPr>
          <w:p w:rsidR="00EA6F4A" w:rsidRDefault="00EA6F4A"/>
        </w:tc>
        <w:tc>
          <w:tcPr>
            <w:tcW w:w="3288" w:type="dxa"/>
            <w:gridSpan w:val="3"/>
          </w:tcPr>
          <w:p w:rsidR="00EA6F4A" w:rsidRDefault="00EA6F4A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2948" w:type="dxa"/>
            <w:gridSpan w:val="3"/>
          </w:tcPr>
          <w:p w:rsidR="00EA6F4A" w:rsidRDefault="00EA6F4A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2948" w:type="dxa"/>
            <w:gridSpan w:val="3"/>
          </w:tcPr>
          <w:p w:rsidR="00EA6F4A" w:rsidRDefault="00EA6F4A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2778" w:type="dxa"/>
            <w:gridSpan w:val="3"/>
          </w:tcPr>
          <w:p w:rsidR="00EA6F4A" w:rsidRDefault="00EA6F4A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2834" w:type="dxa"/>
            <w:gridSpan w:val="3"/>
          </w:tcPr>
          <w:p w:rsidR="00EA6F4A" w:rsidRDefault="00EA6F4A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964" w:type="dxa"/>
            <w:vMerge/>
          </w:tcPr>
          <w:p w:rsidR="00EA6F4A" w:rsidRDefault="00EA6F4A"/>
        </w:tc>
        <w:tc>
          <w:tcPr>
            <w:tcW w:w="1191" w:type="dxa"/>
            <w:vMerge/>
          </w:tcPr>
          <w:p w:rsidR="00EA6F4A" w:rsidRDefault="00EA6F4A"/>
        </w:tc>
      </w:tr>
      <w:tr w:rsidR="00EA6F4A">
        <w:tc>
          <w:tcPr>
            <w:tcW w:w="567" w:type="dxa"/>
            <w:vMerge/>
          </w:tcPr>
          <w:p w:rsidR="00EA6F4A" w:rsidRDefault="00EA6F4A"/>
        </w:tc>
        <w:tc>
          <w:tcPr>
            <w:tcW w:w="1304" w:type="dxa"/>
            <w:vMerge/>
          </w:tcPr>
          <w:p w:rsidR="00EA6F4A" w:rsidRDefault="00EA6F4A"/>
        </w:tc>
        <w:tc>
          <w:tcPr>
            <w:tcW w:w="850" w:type="dxa"/>
            <w:vMerge/>
          </w:tcPr>
          <w:p w:rsidR="00EA6F4A" w:rsidRDefault="00EA6F4A"/>
        </w:tc>
        <w:tc>
          <w:tcPr>
            <w:tcW w:w="1417" w:type="dxa"/>
            <w:vMerge/>
          </w:tcPr>
          <w:p w:rsidR="00EA6F4A" w:rsidRDefault="00EA6F4A"/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республиканский бюджет РК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федеральный бюджет (прогноз)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республиканский бюджет РК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республиканский бюджет РК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федеральный бюджет (прог</w:t>
            </w:r>
            <w:r>
              <w:lastRenderedPageBreak/>
              <w:t>ноз)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республиканский бюджет РК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федеральный бюджет (прог</w:t>
            </w:r>
            <w:r>
              <w:lastRenderedPageBreak/>
              <w:t>ноз)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республиканский бюджет РК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федеральный бюджет (прог</w:t>
            </w:r>
            <w:r>
              <w:lastRenderedPageBreak/>
              <w:t>ноз)</w:t>
            </w:r>
          </w:p>
        </w:tc>
        <w:tc>
          <w:tcPr>
            <w:tcW w:w="964" w:type="dxa"/>
            <w:vMerge/>
          </w:tcPr>
          <w:p w:rsidR="00EA6F4A" w:rsidRDefault="00EA6F4A"/>
        </w:tc>
        <w:tc>
          <w:tcPr>
            <w:tcW w:w="1191" w:type="dxa"/>
            <w:vMerge/>
          </w:tcPr>
          <w:p w:rsidR="00EA6F4A" w:rsidRDefault="00EA6F4A"/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21</w:t>
            </w: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РАЗДЕЛ 1. Совершенствование нормативно-правовой базы и организационной основы формирования доступной среды жизнедеятельности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Совершенствование законодательства Республики Коми в части обеспечения условий для формирования доступной для инвалидов и других МГН социальной, транспортной и инженерной инфраструктуры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Органы исполнительной власти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Обеспечение межведомственного взаимодействия и координации работ органов исполнительной власти, органов местного самоуправления при формировании условий доступности приоритетных объектов и услуг в приоритетных сферах жизнедеят</w:t>
            </w:r>
            <w:r>
              <w:lastRenderedPageBreak/>
              <w:t>ельности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Заполнение информационного ресурса - общедоступного сайта "Карта доступности Республики Коми" на основе системной паспортизации объектов социальной сферы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Органы исполнительной власти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жизнедеятельности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3.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Создание и утверждение рабочих групп для проведения паспортизации действующи</w:t>
            </w:r>
            <w:r>
              <w:lastRenderedPageBreak/>
              <w:t>х объектов социальной, транспортной и инженерной инфраструктуры Республики Коми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Органы исполнительной власти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 xml:space="preserve">Формирование условий доступности приоритетных объектов и </w:t>
            </w:r>
            <w:r>
              <w:lastRenderedPageBreak/>
              <w:t>услуг в приоритетных сферах жизнедеятельности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Организация обучения рабочих групп муниципальных образований для проведения паспортизации действующих объектов социальной, транспортной и инженерной инфраструктур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жизнедеятельности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5.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Проведение паспортиза</w:t>
            </w:r>
            <w:r>
              <w:lastRenderedPageBreak/>
              <w:t>ции объектов и услуг в приоритетных сферах жизнедеятельности инвалидов и других маломобильных групп населения с привлечением представителей общественных организаций инвалидов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Органы исполни</w:t>
            </w:r>
            <w:r>
              <w:lastRenderedPageBreak/>
              <w:t>тельной власти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Формирование </w:t>
            </w:r>
            <w:r>
              <w:lastRenderedPageBreak/>
              <w:t>условий доступности приоритетных объектов и услуг в приоритетных сферах жизнедеятельности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6.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Создание системы постоянного мониторинга и социологических исследований по определению потребносте</w:t>
            </w:r>
            <w:r>
              <w:lastRenderedPageBreak/>
              <w:t xml:space="preserve">й маломобильных граждан (особенно инвалидов и детей-инвалидов) в беспрепятственном доступе к объектам социальной, инженерной, транспортной инфраструктур: размещение на официальном сайте Министерства труда и социальной защиты Республики Коми по социальному развитию в </w:t>
            </w:r>
            <w:r>
              <w:lastRenderedPageBreak/>
              <w:t>информационно-телекоммуникационной сети "Интернет" результатов социологических исследований и мониторингов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</w:t>
            </w:r>
            <w:r>
              <w:lastRenderedPageBreak/>
              <w:t>ельности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Проведение специальных социологических исследований (изучение мнения инвалидов о доступности объектов и услуг; об отношении населения к проблемам инвалидов)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жизнедеятельности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ИТОГО по </w:t>
            </w:r>
            <w:r>
              <w:lastRenderedPageBreak/>
              <w:t>РАЗДЕЛУ 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РАЗДЕЛ 2. Повышение уровня доступности приоритетных объектов и услуг в приоритетных сферах жизнедеятельности инвалидов и других МГН в Республике Коми</w:t>
            </w: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ПОДРАЗДЕЛ 2.1. Адаптация приоритетных объектов и услуг социальной, транспортной и инженерной инфраструктуры для беспрепятственного доступа и получения услуг инвалидами и другими МГН в Республике Коми</w:t>
            </w: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2.1.1. Адаптация объектов жилого фонда и жилой среды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Адаптация объектов жилого фонда и дворовых территорий к потребностям инвалидов и других маломобильных групп населения, в том числе: оборудование (оснащение) входной зоны помещения, крыльца, тамбура, вестибюля подъезда и путей </w:t>
            </w:r>
            <w:r>
              <w:lastRenderedPageBreak/>
              <w:t xml:space="preserve">движения (лифта, лестницы), оборудование путей движения специальными приспособлениями (пандусами, опорными поручнями, аппарелями, подъемниками, местами крепления колясок, светозвуковыми информаторами внутри зданий, напольными тактильными покрытиями перед лестницей, контрастной </w:t>
            </w:r>
            <w:r>
              <w:lastRenderedPageBreak/>
              <w:t>окраской крайних ступеней, дверными проемами со звуковым маяком)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Органы местного самоуправления в Республике Коми (по 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Обустройство тротуаров и пешеходных переходов для пользования инвалидами, передвигающимися в креслах-колясках, и инвалидами с нарушениями зрения и слуха (реконструкция надземных переходов, понижение бордюрного камня на </w:t>
            </w:r>
            <w:r>
              <w:lastRenderedPageBreak/>
              <w:t>наземных пешеходных переходах), в том числе: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2017 - 2020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4720,20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2060,10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2260,10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Органы местного самоуправления в Республике Коми (по 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муниципального района "Вуктыл"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2018 - 2020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600,00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ГО "Вуктыл"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2.2.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муниципального района "Сосногорск</w:t>
            </w:r>
            <w:r>
              <w:lastRenderedPageBreak/>
              <w:t>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2017 - 2018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4120,20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2060,10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2060,10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МР "Сосногорск"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 xml:space="preserve">Формирование условий доступности приоритетных </w:t>
            </w:r>
            <w:r>
              <w:lastRenderedPageBreak/>
              <w:t>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подразделу 2.1.1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4720,20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2060,10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2260,10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2.1.2. Адаптация объектов транспортной инфраструктуры и предоставление транспортных услуг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Устройство переездов по тротуарным проездам для инвалидов-колясочников и других маломобильных групп населения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2017 - 2018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2142,86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1 071,43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1 071,43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Органы местного самоуправления в Республике Коми (по 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 xml:space="preserve">Формирование условий доступности приоритетных объектов и услуг в приоритетных сферах жизнедеятельности инвалидов </w:t>
            </w:r>
            <w:r>
              <w:lastRenderedPageBreak/>
              <w:t>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1.1.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городского округа "Сыктывкар"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2017 - 2018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2142,86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1 071,43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1 071,43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ГО "Сыктывкар"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Установка звуковых светофоров, в том числе: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2017 - 2020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94,60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17,30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17,30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Органы местного самоуправления в </w:t>
            </w:r>
            <w:r>
              <w:lastRenderedPageBreak/>
              <w:t>Республике Коми (по 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Формирование условий доступности приоритет</w:t>
            </w:r>
            <w:r>
              <w:lastRenderedPageBreak/>
              <w:t>ных 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муниципального района "Вуктыл"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2019 - 2020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МР "Вуктыл"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сфере дорожного обслуживания инвалидов и других МГН в муниципальном образован</w:t>
            </w:r>
            <w:r>
              <w:lastRenderedPageBreak/>
              <w:t>ии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городского округа "Сыктывкар"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2017 - 2018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34,60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17,30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17,30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ГО "Сыктывкар"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3.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Адаптация внутрирайонного пассажирского автотранспорта (модернизация транспортных средств </w:t>
            </w:r>
            <w:r>
              <w:lastRenderedPageBreak/>
              <w:t>общего пользования специальным оборудованием, оборудование остановок системами синхронного вывода речевой и текстовой информации, тактильными поверхностями, понижение бортового камня на пешеходных переходах, оснащение противоскользящими покрытиями)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2016 - 2017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1652,00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360,60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841,40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450,00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труда, занятости и социальной защиты Республики Коми, </w:t>
            </w:r>
            <w:r>
              <w:lastRenderedPageBreak/>
              <w:t>Органы местного самоуправления в Республике Коми (по 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Формирование условий доступности приоритетных объектов и услуг в приоритетных сферах </w:t>
            </w:r>
            <w:r>
              <w:lastRenderedPageBreak/>
              <w:t>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3.1.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</w:t>
            </w:r>
            <w:r>
              <w:lastRenderedPageBreak/>
              <w:t>ное образование муниципального района "Сосногорск"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1202,00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360,60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841,40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</w:t>
            </w:r>
            <w:r>
              <w:lastRenderedPageBreak/>
              <w:t>рство труда, занятости и социальной защиты Республики Коми МО МР "Сосногорск"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Формиров</w:t>
            </w:r>
            <w:r>
              <w:lastRenderedPageBreak/>
              <w:t>ание условий доступности приоритетных 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3.2.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муниципального района "</w:t>
            </w:r>
            <w:proofErr w:type="spellStart"/>
            <w:r>
              <w:t>Прилузский</w:t>
            </w:r>
            <w:proofErr w:type="spellEnd"/>
            <w:r>
              <w:t>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2017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450,00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450,00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МР "</w:t>
            </w:r>
            <w:proofErr w:type="spellStart"/>
            <w:r>
              <w:t>Прилузский</w:t>
            </w:r>
            <w:proofErr w:type="spellEnd"/>
            <w:r>
              <w:t>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 xml:space="preserve">Формирование условий доступности приоритетных объектов и услуг в приоритетных сферах жизнедеятельности инвалидов </w:t>
            </w:r>
            <w:r>
              <w:lastRenderedPageBreak/>
              <w:t>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Выполнение работ по установке (оборудованию) на общественных стоянках автотранспорта указателей о бесплатных парковочных местах для специальных автотранспортных средств инвалидов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2017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Органы местного самоуправления в Республике Коми (по 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приоритетных 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4.1.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муниципальное образование муниципального района </w:t>
            </w:r>
            <w:r>
              <w:lastRenderedPageBreak/>
              <w:t>"Вуктыл"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2017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34,00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ГО "Вуктыл"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приоритет</w:t>
            </w:r>
            <w:r>
              <w:lastRenderedPageBreak/>
              <w:t>ных объектов и услуг в приоритетных сферах жизнедеятельности инвалидов и других МГН в муниципальных образованиях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подразделу 2.1.2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3923,46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360,60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841,40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1572,73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1088,73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2.1.3. Адаптация объектов социальной защиты населения и предоставление услуг в сфере социальной защиты населения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Адаптация зданий учреждений социальной защиты и социального обслуживания населения Республики Коми для беспрепятст</w:t>
            </w:r>
            <w:r>
              <w:lastRenderedPageBreak/>
              <w:t>венного доступа инвалидов и других маломобильных групп населения с учетом их особых потребностей и получения ими услуг, а также прилегающей территории (установка пандусов, подъемников, оборудование входных групп)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25888,90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386,70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902,20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7500,00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7500,00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4800,00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4800,00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 xml:space="preserve">Реализация мероприятий по обеспечению доступности для инвалидов. Формирование условий </w:t>
            </w:r>
            <w:r>
              <w:lastRenderedPageBreak/>
              <w:t>доступности приоритетных объектов и услуг в приоритетных сферах жизнедеятельности инвалидов и других МГН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Приобретение реабилитационного и медицинского оборудования для государстве</w:t>
            </w:r>
            <w:r>
              <w:lastRenderedPageBreak/>
              <w:t xml:space="preserve">нных учреждений социального обслуживания (информационные экраны, системы голосового оповещения, информационные киоски, системы электронной очереди, пандусы, гусеничные </w:t>
            </w:r>
            <w:proofErr w:type="spellStart"/>
            <w:r>
              <w:t>ступенькоходы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3000,00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900,00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900,00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600,00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600,00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</w:t>
            </w:r>
            <w:r>
              <w:lastRenderedPageBreak/>
              <w:t>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Повышение доступности и качества реабилитационных услуг для инвалидов </w:t>
            </w:r>
            <w:r>
              <w:lastRenderedPageBreak/>
              <w:t>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Укрепление материально-технической базы "мобильных бригад" при государственных учреждения</w:t>
            </w:r>
            <w:r>
              <w:lastRenderedPageBreak/>
              <w:t>х социального обслуживания для оказания услуг инвалидам и другим МГН с целью повышения качества оказания реабилитационных услуг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2400,00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600,00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600,00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600,00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600,00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труда, занятости и социальной защиты Республики </w:t>
            </w:r>
            <w:r>
              <w:lastRenderedPageBreak/>
              <w:t>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Обеспечение социального и социально-медицинского обслуживания </w:t>
            </w:r>
            <w:r>
              <w:lastRenderedPageBreak/>
              <w:t>инвалидов и других МГН, проживающих в сельской местности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подразделу 2.1.3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31288,90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386,70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902,20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9000,00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9000,00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6000,00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6000,00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2.1.4. Адаптация объектов занятости населения и предоставление услуг в сфере занятости населения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Адаптация зданий центров занятости населения Республики Коми для беспрепятственного доступа </w:t>
            </w:r>
            <w:r>
              <w:lastRenderedPageBreak/>
              <w:t xml:space="preserve">инвалидов и других маломобильных групп населения с учетом их особых потребностей и получения ими услуг, в том числе прилегающей территории (информационные экраны, система голосового оповещения, информационные киоски, система электронной очереди, пандусы, гусеничные </w:t>
            </w:r>
            <w:proofErr w:type="spellStart"/>
            <w:r>
              <w:t>ступенькоходы</w:t>
            </w:r>
            <w:proofErr w:type="spellEnd"/>
            <w:r>
              <w:t>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2454,00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214,30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500,00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650,00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247,30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140,80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915,90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труда, занятости и социальной защиты Республики </w:t>
            </w:r>
            <w:r>
              <w:lastRenderedPageBreak/>
              <w:t>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Формирование условий доступности приоритетных объектов и услуг в приоритет</w:t>
            </w:r>
            <w:r>
              <w:lastRenderedPageBreak/>
              <w:t>ных сферах жизнедеятельности инвалидов и других МГН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Итого по </w:t>
            </w:r>
            <w:r>
              <w:lastRenderedPageBreak/>
              <w:t>подразделу 2.1.4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2454,00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214,30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500,00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650,00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247,30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140,80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915,90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lastRenderedPageBreak/>
              <w:t>2.1.5. Адаптация объектов медицинских организаций, оказывающих медицинскую помощь (медицинские услуги), а также предоставление услуг в сфере здравоохранения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Адаптация лечебно-профилактических учреждений к обслуживанию инвалидов и других маломобильных групп населения (установка пандусов, поручней, подъемных устройств, средств ориентации для инвалидов по зрению и слуху, расширение дверных проемов и др.)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2 829,80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1 929,80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900,00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здравоохранения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для инвалидов и других МГН приоритетных объектов здравоохранения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Оснащение специальным оборудованием учреждений здравоохранения с целью облегчения проведения медицинских мероприятий инвалидам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здравоохранения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Повышение доступности и качества реабилитационных услуг для инвалидов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подразделу 2.1.5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2829,80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1929,80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900,00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2.1.6. Адаптация объектов культуры и предоставление услуг в сфере культуры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Адаптация государственных учреждений сферы культуры путем ремонта, дооборудования технически</w:t>
            </w:r>
            <w:r>
              <w:lastRenderedPageBreak/>
              <w:t>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2150,00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500,00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550,00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550,00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550,00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культуры, туризма и архивного дела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 xml:space="preserve">Формирование условий доступности для инвалидов и других МГН приоритетных объектов </w:t>
            </w:r>
            <w:r>
              <w:lastRenderedPageBreak/>
              <w:t>культуры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</w:t>
            </w:r>
            <w:r>
              <w:lastRenderedPageBreak/>
              <w:t>предоставления услуг, в том числе: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1920,00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135,00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315,00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390,00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390,00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390,00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труда, занятости и социальной защиты Республики Коми, Органы местного самоуправления в Республике Коми (по </w:t>
            </w:r>
            <w:r>
              <w:lastRenderedPageBreak/>
              <w:t>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Формирование условий доступности для инвалидов и других МГН приоритетных объектов культуры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муниципального района "</w:t>
            </w:r>
            <w:proofErr w:type="spellStart"/>
            <w:r>
              <w:t>Прилузский</w:t>
            </w:r>
            <w:proofErr w:type="spellEnd"/>
            <w:r>
              <w:t>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2017 - 2020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1200,00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МР "</w:t>
            </w:r>
            <w:proofErr w:type="spellStart"/>
            <w:r>
              <w:t>Прилузский</w:t>
            </w:r>
            <w:proofErr w:type="spellEnd"/>
            <w:r>
              <w:t>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для инвалидов и других МГН приоритетных объектов культуры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2.2.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муниципального района "Вуктыл"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2017 - 2020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270,00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90,00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ГО "Вуктыл"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для инвалидов и других МГН приоритетных объектов культуры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2.3.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муниципальное образование </w:t>
            </w:r>
            <w:r>
              <w:lastRenderedPageBreak/>
              <w:t>муниципального района "</w:t>
            </w:r>
            <w:proofErr w:type="spellStart"/>
            <w:r>
              <w:t>Княжпогостский</w:t>
            </w:r>
            <w:proofErr w:type="spellEnd"/>
            <w:r>
              <w:t>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450,00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135,00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315,00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труда, занятост</w:t>
            </w:r>
            <w:r>
              <w:lastRenderedPageBreak/>
              <w:t>и и социальной защиты Республики Коми, МО МР "</w:t>
            </w:r>
            <w:proofErr w:type="spellStart"/>
            <w:r>
              <w:t>Княжпогостский</w:t>
            </w:r>
            <w:proofErr w:type="spellEnd"/>
            <w:r>
              <w:t>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Формирование условий доступност</w:t>
            </w:r>
            <w:r>
              <w:lastRenderedPageBreak/>
              <w:t>и для инвалидов и других МГН приоритетных объектов культуры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Индивидуальное обслуживание детей-инвалидов на дому и с использованием </w:t>
            </w:r>
            <w:proofErr w:type="spellStart"/>
            <w:r>
              <w:t>online</w:t>
            </w:r>
            <w:proofErr w:type="spellEnd"/>
            <w:r>
              <w:t>-технологий "Шаг навстречу", в том числе: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Органы местного самоуправления в Республике Коми (по 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Создание эффективно действующей системы информационного, консультативного обеспечения инвалидов и других МГН на основе традиционных и современных информационно-</w:t>
            </w:r>
            <w:r>
              <w:lastRenderedPageBreak/>
              <w:t>коммуникационных технологий с учетом особых потребностей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3.1.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в муниципальном образовании муниципального района "</w:t>
            </w:r>
            <w:proofErr w:type="spellStart"/>
            <w:r>
              <w:t>Усть-Вымский</w:t>
            </w:r>
            <w:proofErr w:type="spellEnd"/>
            <w:r>
              <w:t>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МР "</w:t>
            </w:r>
            <w:proofErr w:type="spellStart"/>
            <w:r>
              <w:t>Усть-Вымский</w:t>
            </w:r>
            <w:proofErr w:type="spellEnd"/>
            <w:r>
              <w:t>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 xml:space="preserve">Создание эффективно действующей системы информационного, консультативного обеспечения инвалидов и других МГН на основе традиционных и современных информационно-коммуникационных технологий </w:t>
            </w:r>
            <w:r>
              <w:lastRenderedPageBreak/>
              <w:t>с учетом особых потребностей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3.2.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в муниципальном образовании муниципального района "Инта"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ГО "Инта"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Создание эффективно действующей системы информационного, консультативного обеспечения инвалидов и других МГН на основе традиционных и современных информационно-коммуникационных технологий с учетом особых потребнос</w:t>
            </w:r>
            <w:r>
              <w:lastRenderedPageBreak/>
              <w:t>тей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Проведение цикла уроков информационной культуры и </w:t>
            </w:r>
            <w:proofErr w:type="spellStart"/>
            <w:r>
              <w:t>медиаграмотности</w:t>
            </w:r>
            <w:proofErr w:type="spellEnd"/>
            <w:r>
              <w:t xml:space="preserve"> "Твой безопасный Интернет"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культуры, туризма и архивного дела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Создание эффективно действующей системы информационного, консультативного обеспечения инвалидов и других МГН на основе традиционных и современных информационно-коммуникационных технологий с учетом особых потребностей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Проведение целевых киносеансов художественных и документальных фильмов с субтитрами для инвалидов по слуху разной возрастной группы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культуры, туризма и архивного дела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Повышение эффективности реабилитации инвалидов с использованием технических средств реабилитации, повышение гражданской активности и ответственности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6.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Организация и проведение Международный кинофестиваль о жизни людей с инвалидностью "Кино </w:t>
            </w:r>
            <w:r>
              <w:lastRenderedPageBreak/>
              <w:t>без барьеров"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культуры, туризма и архивного дела Республики </w:t>
            </w:r>
            <w:r>
              <w:lastRenderedPageBreak/>
              <w:t>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Привлечение внимания общественности к проблемам людей с инвалидностью Изменение </w:t>
            </w:r>
            <w:r>
              <w:lastRenderedPageBreak/>
              <w:t>отношения к людям с инвалидностью через кинопоказы фильмов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Реализация проектов по библиотечно-информационному, музейному обслуживанию инвалидов и маломобильных групп населения и организации их досуга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культуры, туризма и архивного дела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Обеспечение прав лиц с ограниченными физическими возможностями (инвалиды и маломобильные группы населения) на доступ к информации и участию в культурной жизни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8.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Обеспечение дифференцированного библиотечн</w:t>
            </w:r>
            <w:r>
              <w:lastRenderedPageBreak/>
              <w:t>о-информационного обслуживания слепых и слабовидящих пользователей в государственном бюджетном учреждении Республики Коми "Специальная библиотека для слепых Республики Коми им. Луи Брайля"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115,00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35,00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80,00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культуры, туризма </w:t>
            </w:r>
            <w:r>
              <w:lastRenderedPageBreak/>
              <w:t>и архивного дела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Создание эффективно действующей </w:t>
            </w:r>
            <w:r>
              <w:lastRenderedPageBreak/>
              <w:t>системы информационного, консультативного обеспечения инвалидов и других МГН на основе традиционных и современных информационно-коммуникационных технологий с учетом особых потребностей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9.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Оснащение кинотеатров необходимым оборудованием для осуществления </w:t>
            </w:r>
            <w:r>
              <w:lastRenderedPageBreak/>
              <w:t xml:space="preserve">кинопоказов с подготовленным </w:t>
            </w:r>
            <w:proofErr w:type="spellStart"/>
            <w:r>
              <w:t>субтитрированием</w:t>
            </w:r>
            <w:proofErr w:type="spellEnd"/>
            <w:r>
              <w:t xml:space="preserve"> и </w:t>
            </w:r>
            <w:proofErr w:type="spellStart"/>
            <w:r>
              <w:t>тифлокомментированием</w:t>
            </w:r>
            <w:proofErr w:type="spellEnd"/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513,00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154,00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359,00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культуры, туризма и архивного дела </w:t>
            </w:r>
            <w:r>
              <w:lastRenderedPageBreak/>
              <w:t>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Повышение социальной активности инвалидов;</w:t>
            </w:r>
          </w:p>
          <w:p w:rsidR="00EA6F4A" w:rsidRDefault="00EA6F4A">
            <w:pPr>
              <w:pStyle w:val="ConsPlusNormal"/>
            </w:pPr>
            <w:r>
              <w:t xml:space="preserve">создание </w:t>
            </w:r>
            <w:r>
              <w:lastRenderedPageBreak/>
              <w:t>комфортной информационной среды для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10.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Адаптация входной группы здания учебного корпуса Колледжа культуры для обеспечения доступа людей с инвалидностью и других маломобильных групп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281,00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85,00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196,00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культуры, туризма и архивного дела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Формирование условий доступности для инвалидов и других МГН приоритетных объектов культуры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подразделу 2.1.6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4979,00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274,00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135,00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950,00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500,00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390,00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550,00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300,00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550,00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390,00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550,00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390,00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2.1.7. Адаптация зданий (помещений) образовательных организаций и предоставление образовательных услуг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Создание условий для обучения детей-инвалидов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</w:t>
            </w:r>
            <w:r>
              <w:lastRenderedPageBreak/>
              <w:t>программам), в том числе создание архитектурной доступности и оснащение оборудованием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25531,00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2 319,30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5 411,70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4 450,00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4 450,00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4 450,00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4 450,00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Увеличение доли граждан, имеющих инвалидность или ОВЗ, реализовавших право на получение образования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Создание в профессиональных образовательных организациях универсальной </w:t>
            </w:r>
            <w:proofErr w:type="spellStart"/>
            <w:r>
              <w:t>безбарьерной</w:t>
            </w:r>
            <w:proofErr w:type="spellEnd"/>
            <w:r>
              <w:t xml:space="preserve"> среды, позволяющей обеспечить полноценную интеграцию детей-инвалидов в общество (установка пандусов, </w:t>
            </w:r>
            <w:r>
              <w:lastRenderedPageBreak/>
              <w:t>поручней, средств ориентации для инвалидов по зрению и слуху, расширение дверных проемов, установка подъемных устройств, приспособление путей движения внутри и снаружи зданий и др.)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5900,00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1000,00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900,00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1 000,00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Увеличение доли профессиональных образовательных организаций, здания которых приспособлены для обучения детей-инвалидов и лиц с ОВЗ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Создание и функционирование базовой профессиональной образовательной организации, обеспечивающей поддержку </w:t>
            </w:r>
            <w:r>
              <w:lastRenderedPageBreak/>
              <w:t>республиканской системы инклюзивного профессионального образования инвалидов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6900,00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500,00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1 600,00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1 600,00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1 600,00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1 600,00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образования и молодежной политики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Доля инвалидов, принятых на обучение по программам среднего профессионального образования (по отношени</w:t>
            </w:r>
            <w:r>
              <w:lastRenderedPageBreak/>
              <w:t>ю к предыдущему году), 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Оснащение оборудованием (специальным учебным, реабилитационным, компьютерным и т.д.), </w:t>
            </w:r>
            <w:r>
              <w:lastRenderedPageBreak/>
              <w:t>закупка образовательных программ, учебно-методических материалов, программного обеспечения для реализации образовательных программ среднего профессионального образования для инвалидов и лиц с ОВЗ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12500,00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500,00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3 000,00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3 000,00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3 000,00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3 000,00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образования и молодежной политики Республики </w:t>
            </w:r>
            <w:r>
              <w:lastRenderedPageBreak/>
              <w:t>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Доля инвалидов, принятых на обучение по программам среднего профессионального </w:t>
            </w:r>
            <w:r>
              <w:lastRenderedPageBreak/>
              <w:t>образования (по отношению к предыдущему году)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подразделу 2.1.7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50831,00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4319,30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6311,70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10050,00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10050,00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10050,00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10050,00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2.1.8. Адаптация спортивных объектов и предоставление услуг в сфере физической культуры и спорта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Поддержка учреждений спортивной направленн</w:t>
            </w:r>
            <w:r>
              <w:lastRenderedPageBreak/>
              <w:t>ости по адаптивной физической культуре и адаптивному спорту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152,00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57,00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95,00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физической </w:t>
            </w:r>
            <w:r>
              <w:lastRenderedPageBreak/>
              <w:t>культуры и спорта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Доля специалистов, прошедши</w:t>
            </w:r>
            <w:r>
              <w:lastRenderedPageBreak/>
              <w:t>х обучение и повышение квалификации по вопросам реабилитации и социальной интеграции инвалидов, среди всех специалистов, занятых в сфере физической культуры и спорта Республики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Поддержка учреждений спортивной направленности по адаптивной физической культуре и </w:t>
            </w:r>
            <w:r>
              <w:lastRenderedPageBreak/>
              <w:t xml:space="preserve">адаптивному спорту (по линии </w:t>
            </w:r>
            <w:proofErr w:type="spellStart"/>
            <w:r>
              <w:t>Минспорта</w:t>
            </w:r>
            <w:proofErr w:type="spellEnd"/>
            <w:r>
              <w:t xml:space="preserve"> России)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1313,30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394,00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919,30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физической культуры и спорта Республ</w:t>
            </w:r>
            <w:r>
              <w:lastRenderedPageBreak/>
              <w:t>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Доля специалистов, прошедших обучение и повышение </w:t>
            </w:r>
            <w:r>
              <w:lastRenderedPageBreak/>
              <w:t>квалификации по вопросам реабилитации и социальной интеграции инвалидов, среди всех специалистов, занятых в сфере физической культуры и спорта Республики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Адаптация государственных учреждений физической культуры и спорта к обслуживанию инвалидов (установка подъемных </w:t>
            </w:r>
            <w:r>
              <w:lastRenderedPageBreak/>
              <w:t>устройств, лифтов, пандусов, поручней, средств ориентации для инвалидов по зрению и слуху, расширение дверных проемов и др.)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1400,00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745,00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655,00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физической культуры и спорта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Увеличение количества занимающихся адаптивной физической культурой и адаптивны</w:t>
            </w:r>
            <w:r>
              <w:lastRenderedPageBreak/>
              <w:t>м спортом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Адаптация муниципальных учреждений физической культуры и спорта к обслуживанию инвалидов, в том числе: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850,00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труда, занятости и социальной защиты Республики Коми, Органы местного самоуправления в Республике </w:t>
            </w:r>
            <w:r>
              <w:lastRenderedPageBreak/>
              <w:t>Коми (по 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Увеличение количества занимающихся адаптивной физической культурой и адаптивным спортом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4.1.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муниципального района "</w:t>
            </w:r>
            <w:proofErr w:type="spellStart"/>
            <w:r>
              <w:t>Прилузский</w:t>
            </w:r>
            <w:proofErr w:type="spellEnd"/>
            <w:r>
              <w:t>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2017 - 2020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600,00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МР "</w:t>
            </w:r>
            <w:proofErr w:type="spellStart"/>
            <w:r>
              <w:t>Прилузский</w:t>
            </w:r>
            <w:proofErr w:type="spellEnd"/>
            <w:r>
              <w:t>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Увеличение количества занимающихся адаптивной физической культурой и адаптивным спортом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4.2.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муниципального района "</w:t>
            </w:r>
            <w:proofErr w:type="spellStart"/>
            <w:r>
              <w:t>Усть-Куломский</w:t>
            </w:r>
            <w:proofErr w:type="spellEnd"/>
            <w:r>
              <w:t>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250,00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труда, занятости и социальной защиты Республики </w:t>
            </w:r>
            <w:r>
              <w:lastRenderedPageBreak/>
              <w:t>Коми, МО МР "</w:t>
            </w:r>
            <w:proofErr w:type="spellStart"/>
            <w:r>
              <w:t>Усть-Куломский</w:t>
            </w:r>
            <w:proofErr w:type="spellEnd"/>
            <w:r>
              <w:t>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Увеличение доли приоритетных объектов доступных для МГН, увеличение количества </w:t>
            </w:r>
            <w:r>
              <w:lastRenderedPageBreak/>
              <w:t>занимающихся адаптивной физической культурой и адаптивным спортом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подразделу 2.1.8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3 715,30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1 196,00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100,00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1819,30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150,00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 xml:space="preserve">2.1.9. Адаптация </w:t>
            </w:r>
            <w:proofErr w:type="spellStart"/>
            <w:r>
              <w:t>интернет-ресурсов</w:t>
            </w:r>
            <w:proofErr w:type="spellEnd"/>
            <w:r>
              <w:t xml:space="preserve"> и устройств связи, а также предоставление услуг в сфере информатизации и связи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Производство субтитров информационных программ для инвалидов по слуху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массовых коммуникаций, информатизации и связи Республики </w:t>
            </w:r>
            <w:r>
              <w:lastRenderedPageBreak/>
              <w:t>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Обеспечение права инвалидов по слуху на беспрепятственный доступ к информации, передаваемой посредств</w:t>
            </w:r>
            <w:r>
              <w:lastRenderedPageBreak/>
              <w:t>ом телевещания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Организация круглосуточных диспетчерских центров связи для глухих с целью оказания экстренной и иной социальной помощи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666,60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466,60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массовых коммуникаций, информатизации и связи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Обеспечение права инвалидов по слуху на беспрепятственный доступ к информации, передаваемой посредством телевещания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подразделу 2.1.9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666,60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200,00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466,60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подразделу 2.1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105 408,26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8 520,10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595,60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12 691,20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20 200,00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4 172,83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19 847,30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3 798,83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16 740,80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770,00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17 515,90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770,00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разделу 2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105 408,26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8 520,10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595,60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12 691,20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20 200,00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4 172,83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19 847,30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3 798,83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16 740,80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770,00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17 515,90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770,00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РАЗДЕЛ 3. Информационно-методическое и кадровое обеспечение системы реабилитации и социальной интеграции инвалидов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Подготовка и </w:t>
            </w:r>
            <w:r>
              <w:lastRenderedPageBreak/>
              <w:t>проведение межведомственных семинаров для специалистов, занятых в системе реабилитации и социальной интеграции инвалидов, по вопросам создания доступной среды жизнедеятельности для инвалидов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</w:t>
            </w:r>
            <w:r>
              <w:lastRenderedPageBreak/>
              <w:t>труда, занятости и социальной защиты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Создание системы </w:t>
            </w:r>
            <w:r>
              <w:lastRenderedPageBreak/>
              <w:t>информационно-методического обеспечения, повышения квалификации и аттестации специалистов, занятых в системе реабилитации и социальной интеграции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Разработка, подготовка, тиражирование тематических справочных, информационных, учебно-методическ</w:t>
            </w:r>
            <w:r>
              <w:lastRenderedPageBreak/>
              <w:t>их пособий, рекомендаций, отражающих современные подходы в системе адаптации, реабилитации и социальной интеграции инвалидов для специалистов, занятых в сфере реабилитации и социальной интеграции инвалидов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2016 - 2018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70,60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21,20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49,40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Создание системы информационно-методического обеспечения, повышения квалифика</w:t>
            </w:r>
            <w:r>
              <w:lastRenderedPageBreak/>
              <w:t>ции и аттестации специалистов, занятых в системе реабилитации и социальной интеграции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Информационно-методическое обеспечение деятельности учреждений культуры по </w:t>
            </w:r>
            <w:r>
              <w:lastRenderedPageBreak/>
              <w:t>работе с людьми с ограниченными возможностями здоровья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культуры, туризма и архивного дела Республики </w:t>
            </w:r>
            <w:r>
              <w:lastRenderedPageBreak/>
              <w:t>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Создание системы информационно-методического обеспечения, повышения </w:t>
            </w:r>
            <w:r>
              <w:lastRenderedPageBreak/>
              <w:t>квалификации и аттестации специалистов, занятых в системе реабилитации и социальной интеграции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Обучение (профессиональной переподготовке, повышению квалификации) русскому жестовому языку переводчиков в сфере профессиональной коммуникации </w:t>
            </w:r>
            <w:proofErr w:type="spellStart"/>
            <w:r>
              <w:t>неслышащих</w:t>
            </w:r>
            <w:proofErr w:type="spellEnd"/>
            <w:r>
              <w:t xml:space="preserve"> </w:t>
            </w:r>
            <w:r>
              <w:lastRenderedPageBreak/>
              <w:t xml:space="preserve">(переводчик жестового языка) и переводчиков в сфере профессиональной коммуникации лиц с нарушениями слуха и зрения (слепо-глухих), в том числе </w:t>
            </w:r>
            <w:proofErr w:type="spellStart"/>
            <w:r>
              <w:t>тифлокомментаторов</w:t>
            </w:r>
            <w:proofErr w:type="spellEnd"/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85,70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25,70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60,00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социальной защиты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 xml:space="preserve">Создание системы информационно-методического обеспечения, повышения квалификации и аттестации специалистов, занятых в системе реабилитации и </w:t>
            </w:r>
            <w:r>
              <w:lastRenderedPageBreak/>
              <w:t>социальной интеграции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РАЗДЕЛУ 3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156,30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46,90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109,40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РАЗДЕЛ 4. Информационные и просветительские мероприятия, направленные на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Республике Коми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Организация и проведение совместных (интегративных) мероприятий для инвалидов и граждан, </w:t>
            </w:r>
            <w:r>
              <w:lastRenderedPageBreak/>
              <w:t>не имеющих инвалидности (фестивали, конкурсы, выставки, спартакиады, форумы и др.)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Министерство труда, занятости и социальной защиты Республики </w:t>
            </w:r>
            <w:r>
              <w:lastRenderedPageBreak/>
              <w:t>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>Преодоление социальной разобщенности и "</w:t>
            </w:r>
            <w:proofErr w:type="spellStart"/>
            <w:r>
              <w:t>отношенческих</w:t>
            </w:r>
            <w:proofErr w:type="spellEnd"/>
            <w:r>
              <w:t xml:space="preserve">" барьеров в обществе, </w:t>
            </w:r>
            <w:r>
              <w:lastRenderedPageBreak/>
              <w:t>обеспечение инвалидам (в том числе детям-инвалидам) равных с другими людьми возможностей в реализации прав участвовать в культурной жизни общества, снятие психологической напряженности у людей с инвалидностью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Проведение мероприятий с участием инвалидов различных категорий </w:t>
            </w:r>
            <w:r>
              <w:lastRenderedPageBreak/>
              <w:t>(тренинги, конкурсы, мониторинги, научно-практические конференции, "круглые столы", образовательные программы, спартакиады, фестивали), в том числе: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250,00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 xml:space="preserve">Органы местного самоуправления в </w:t>
            </w:r>
            <w:r>
              <w:lastRenderedPageBreak/>
              <w:t>Республике Коми (по согласованию)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Преодоление социальной разобщенности и </w:t>
            </w:r>
            <w:r>
              <w:lastRenderedPageBreak/>
              <w:t>"</w:t>
            </w:r>
            <w:proofErr w:type="spellStart"/>
            <w:r>
              <w:t>отношенческих</w:t>
            </w:r>
            <w:proofErr w:type="spellEnd"/>
            <w:r>
              <w:t>" барьеров в обществе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муниципальное образование муниципального района "</w:t>
            </w:r>
            <w:proofErr w:type="spellStart"/>
            <w:r>
              <w:t>Усть-Вымский</w:t>
            </w:r>
            <w:proofErr w:type="spellEnd"/>
            <w:r>
              <w:t>"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250,00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МО МР "</w:t>
            </w:r>
            <w:proofErr w:type="spellStart"/>
            <w:r>
              <w:t>Усть-Вымский</w:t>
            </w:r>
            <w:proofErr w:type="spellEnd"/>
            <w:r>
              <w:t>"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t>Преодоление социальной разобщенности и "</w:t>
            </w:r>
            <w:proofErr w:type="spellStart"/>
            <w:r>
              <w:t>отношенческих</w:t>
            </w:r>
            <w:proofErr w:type="spellEnd"/>
            <w:r>
              <w:t>" барьеров в обществе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t>3.</w:t>
            </w:r>
          </w:p>
        </w:tc>
        <w:tc>
          <w:tcPr>
            <w:tcW w:w="1304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>Организация и проведение общественно-просветител</w:t>
            </w:r>
            <w:r>
              <w:lastRenderedPageBreak/>
              <w:t>ьских мероприятий по распространению идей, принципов и средств формирования доступной среды для инвалидов и других МГН:</w:t>
            </w:r>
          </w:p>
          <w:p w:rsidR="00EA6F4A" w:rsidRDefault="00EA6F4A">
            <w:pPr>
              <w:pStyle w:val="ConsPlusNormal"/>
              <w:jc w:val="both"/>
            </w:pPr>
            <w:r>
              <w:t>1) подготовка и публикация информационных и справочных материалов по формированию доступной среды для инвалидов;</w:t>
            </w:r>
          </w:p>
          <w:p w:rsidR="00EA6F4A" w:rsidRDefault="00EA6F4A">
            <w:pPr>
              <w:pStyle w:val="ConsPlusNormal"/>
              <w:jc w:val="both"/>
            </w:pPr>
            <w:r>
              <w:t xml:space="preserve">2) взаимодействие со СМИ по организации </w:t>
            </w:r>
            <w:r>
              <w:lastRenderedPageBreak/>
              <w:t>информационной поддержки мероприятий, направленных на решение проблемы обеспечения доступной среды;</w:t>
            </w:r>
          </w:p>
          <w:p w:rsidR="00EA6F4A" w:rsidRDefault="00EA6F4A">
            <w:pPr>
              <w:pStyle w:val="ConsPlusNormal"/>
              <w:jc w:val="both"/>
            </w:pPr>
            <w:r>
              <w:t>3) взаимодействие со СМИ по созданию публикаций, направленных на преодоление социальной разобщенности, формирование позитивного отношения к проблемам инвалидности;</w:t>
            </w:r>
          </w:p>
        </w:tc>
        <w:tc>
          <w:tcPr>
            <w:tcW w:w="850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  <w:tcBorders>
              <w:bottom w:val="nil"/>
            </w:tcBorders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</w:t>
            </w:r>
            <w:r>
              <w:lastRenderedPageBreak/>
              <w:t>ной защиты Республики Коми</w:t>
            </w:r>
          </w:p>
        </w:tc>
        <w:tc>
          <w:tcPr>
            <w:tcW w:w="1191" w:type="dxa"/>
            <w:tcBorders>
              <w:bottom w:val="nil"/>
            </w:tcBorders>
          </w:tcPr>
          <w:p w:rsidR="00EA6F4A" w:rsidRDefault="00EA6F4A">
            <w:pPr>
              <w:pStyle w:val="ConsPlusNormal"/>
            </w:pPr>
            <w:r>
              <w:lastRenderedPageBreak/>
              <w:t xml:space="preserve">Преодоление социальной разобщенности и </w:t>
            </w:r>
            <w:r>
              <w:lastRenderedPageBreak/>
              <w:t>"</w:t>
            </w:r>
            <w:proofErr w:type="spellStart"/>
            <w:r>
              <w:t>отношенческих</w:t>
            </w:r>
            <w:proofErr w:type="spellEnd"/>
            <w:r>
              <w:t>" барьеров в обществе, обеспечение инвалидам (в том числе детям-инвалидам) равных с другими людьми возможностей в реализации прав участвовать в культурной жизни общества, снятие психологической напряженности у людей с инвалидностью</w:t>
            </w:r>
          </w:p>
        </w:tc>
      </w:tr>
      <w:tr w:rsidR="00EA6F4A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  <w:tcBorders>
              <w:top w:val="nil"/>
            </w:tcBorders>
          </w:tcPr>
          <w:p w:rsidR="00EA6F4A" w:rsidRDefault="00EA6F4A">
            <w:pPr>
              <w:pStyle w:val="ConsPlusNormal"/>
              <w:jc w:val="both"/>
            </w:pPr>
            <w:r>
              <w:t>4) взаимодействие со СМИ по созданию публикаций, направленных на развитие волонтерского движения, популяризация деятельности общественных организаций инвалидов</w:t>
            </w:r>
          </w:p>
        </w:tc>
        <w:tc>
          <w:tcPr>
            <w:tcW w:w="850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134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907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247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077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680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077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680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907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680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247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907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680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  <w:tcBorders>
              <w:top w:val="nil"/>
            </w:tcBorders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РАЗДЕЛУ 4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250,00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50,00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21089" w:type="dxa"/>
            <w:gridSpan w:val="21"/>
          </w:tcPr>
          <w:p w:rsidR="00EA6F4A" w:rsidRDefault="00EA6F4A">
            <w:pPr>
              <w:pStyle w:val="ConsPlusNormal"/>
              <w:jc w:val="center"/>
            </w:pPr>
            <w:r>
              <w:t>РАЗДЕЛ 5. Содействие деятельности общественных организаций инвалидов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 xml:space="preserve">Организация работы Совета по делам инвалидов при Главе </w:t>
            </w:r>
            <w:r>
              <w:lastRenderedPageBreak/>
              <w:t>Республики Коми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  <w:r>
              <w:lastRenderedPageBreak/>
              <w:t>2016 - 2020</w:t>
            </w: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  <w:r>
              <w:t>Министерство труда, занятости и социаль</w:t>
            </w:r>
            <w:r>
              <w:lastRenderedPageBreak/>
              <w:t>ной защиты Республики Коми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  <w:r>
              <w:lastRenderedPageBreak/>
              <w:t xml:space="preserve">Координация деятельности и обеспечение </w:t>
            </w:r>
            <w:r>
              <w:lastRenderedPageBreak/>
              <w:t>согласованных действий органов исполнительной власти и общественных организаций инвалидов, обеспечение эффективного функционирования системы комплексной реабилитации</w:t>
            </w: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ИТОГО ПО РАЗДЕЛУ 5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  <w:tr w:rsidR="00EA6F4A">
        <w:tc>
          <w:tcPr>
            <w:tcW w:w="567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304" w:type="dxa"/>
          </w:tcPr>
          <w:p w:rsidR="00EA6F4A" w:rsidRDefault="00EA6F4A">
            <w:pPr>
              <w:pStyle w:val="ConsPlusNormal"/>
              <w:jc w:val="both"/>
            </w:pPr>
            <w:r>
              <w:t>Всего по Программе</w:t>
            </w:r>
          </w:p>
        </w:tc>
        <w:tc>
          <w:tcPr>
            <w:tcW w:w="850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417" w:type="dxa"/>
          </w:tcPr>
          <w:p w:rsidR="00EA6F4A" w:rsidRDefault="00EA6F4A">
            <w:pPr>
              <w:pStyle w:val="ConsPlusNormal"/>
              <w:jc w:val="center"/>
            </w:pPr>
            <w:r>
              <w:t>105814,56</w:t>
            </w:r>
          </w:p>
        </w:tc>
        <w:tc>
          <w:tcPr>
            <w:tcW w:w="1134" w:type="dxa"/>
          </w:tcPr>
          <w:p w:rsidR="00EA6F4A" w:rsidRDefault="00EA6F4A">
            <w:pPr>
              <w:pStyle w:val="ConsPlusNormal"/>
              <w:jc w:val="center"/>
            </w:pPr>
            <w:r>
              <w:t>8567,00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645,60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12800,60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20200,00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4222,83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19847,30</w:t>
            </w:r>
          </w:p>
        </w:tc>
        <w:tc>
          <w:tcPr>
            <w:tcW w:w="1077" w:type="dxa"/>
          </w:tcPr>
          <w:p w:rsidR="00EA6F4A" w:rsidRDefault="00EA6F4A">
            <w:pPr>
              <w:pStyle w:val="ConsPlusNormal"/>
              <w:jc w:val="center"/>
            </w:pPr>
            <w:r>
              <w:t>3798,83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191" w:type="dxa"/>
          </w:tcPr>
          <w:p w:rsidR="00EA6F4A" w:rsidRDefault="00EA6F4A">
            <w:pPr>
              <w:pStyle w:val="ConsPlusNormal"/>
              <w:jc w:val="center"/>
            </w:pPr>
            <w:r>
              <w:t>16740,80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820,00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1247" w:type="dxa"/>
          </w:tcPr>
          <w:p w:rsidR="00EA6F4A" w:rsidRDefault="00EA6F4A">
            <w:pPr>
              <w:pStyle w:val="ConsPlusNormal"/>
              <w:jc w:val="center"/>
            </w:pPr>
            <w:r>
              <w:t>17515,90</w:t>
            </w:r>
          </w:p>
        </w:tc>
        <w:tc>
          <w:tcPr>
            <w:tcW w:w="907" w:type="dxa"/>
          </w:tcPr>
          <w:p w:rsidR="00EA6F4A" w:rsidRDefault="00EA6F4A">
            <w:pPr>
              <w:pStyle w:val="ConsPlusNormal"/>
              <w:jc w:val="center"/>
            </w:pPr>
            <w:r>
              <w:t>770,00</w:t>
            </w:r>
          </w:p>
        </w:tc>
        <w:tc>
          <w:tcPr>
            <w:tcW w:w="680" w:type="dxa"/>
          </w:tcPr>
          <w:p w:rsidR="00EA6F4A" w:rsidRDefault="00EA6F4A">
            <w:pPr>
              <w:pStyle w:val="ConsPlusNormal"/>
              <w:jc w:val="center"/>
            </w:pPr>
            <w:r>
              <w:t>0,00</w:t>
            </w:r>
          </w:p>
        </w:tc>
        <w:tc>
          <w:tcPr>
            <w:tcW w:w="96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1191" w:type="dxa"/>
          </w:tcPr>
          <w:p w:rsidR="00EA6F4A" w:rsidRDefault="00EA6F4A">
            <w:pPr>
              <w:pStyle w:val="ConsPlusNormal"/>
            </w:pPr>
          </w:p>
        </w:tc>
      </w:tr>
    </w:tbl>
    <w:p w:rsidR="00EA6F4A" w:rsidRDefault="00EA6F4A">
      <w:pPr>
        <w:sectPr w:rsidR="00EA6F4A">
          <w:pgSz w:w="16838" w:h="11905"/>
          <w:pgMar w:top="1701" w:right="1134" w:bottom="850" w:left="1134" w:header="0" w:footer="0" w:gutter="0"/>
          <w:cols w:space="720"/>
        </w:sectPr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right"/>
      </w:pPr>
      <w:r>
        <w:t>Приложение 3</w:t>
      </w:r>
    </w:p>
    <w:p w:rsidR="00EA6F4A" w:rsidRDefault="00EA6F4A">
      <w:pPr>
        <w:pStyle w:val="ConsPlusNormal"/>
        <w:jc w:val="right"/>
      </w:pPr>
      <w:r>
        <w:t>к программе</w:t>
      </w:r>
    </w:p>
    <w:p w:rsidR="00EA6F4A" w:rsidRDefault="00EA6F4A">
      <w:pPr>
        <w:pStyle w:val="ConsPlusNormal"/>
        <w:jc w:val="right"/>
      </w:pPr>
      <w:r>
        <w:t>Республики Коми</w:t>
      </w:r>
    </w:p>
    <w:p w:rsidR="00EA6F4A" w:rsidRDefault="00EA6F4A">
      <w:pPr>
        <w:pStyle w:val="ConsPlusNormal"/>
        <w:jc w:val="right"/>
      </w:pPr>
      <w:r>
        <w:t>"Доступная среда"</w:t>
      </w:r>
    </w:p>
    <w:p w:rsidR="00EA6F4A" w:rsidRDefault="00EA6F4A">
      <w:pPr>
        <w:pStyle w:val="ConsPlusNormal"/>
        <w:jc w:val="right"/>
      </w:pPr>
      <w:r>
        <w:t>на 2016 - 2020 годы</w:t>
      </w:r>
    </w:p>
    <w:p w:rsidR="00EA6F4A" w:rsidRDefault="00EA6F4A">
      <w:pPr>
        <w:pStyle w:val="ConsPlusNormal"/>
      </w:pPr>
    </w:p>
    <w:p w:rsidR="00EA6F4A" w:rsidRDefault="00EA6F4A">
      <w:pPr>
        <w:pStyle w:val="ConsPlusTitle"/>
        <w:jc w:val="center"/>
      </w:pPr>
      <w:bookmarkStart w:id="6" w:name="P2962"/>
      <w:bookmarkEnd w:id="6"/>
      <w:r>
        <w:t>ПРАВИЛА</w:t>
      </w:r>
    </w:p>
    <w:p w:rsidR="00EA6F4A" w:rsidRDefault="00EA6F4A">
      <w:pPr>
        <w:pStyle w:val="ConsPlusTitle"/>
        <w:jc w:val="center"/>
      </w:pPr>
      <w:r>
        <w:t>РАСПРЕДЕЛЕНИЯ И ПРЕДОСТАВЛЕНИЯ ИЗ РЕСПУБЛИКАНСКОГО БЮДЖЕТА</w:t>
      </w:r>
    </w:p>
    <w:p w:rsidR="00EA6F4A" w:rsidRDefault="00EA6F4A">
      <w:pPr>
        <w:pStyle w:val="ConsPlusTitle"/>
        <w:jc w:val="center"/>
      </w:pPr>
      <w:r>
        <w:t>РЕСПУБЛИКИ КОМИ СУБСИДИЙ БЮДЖЕТАМ МУНИЦИПАЛЬНЫХ РАЙОНОВ</w:t>
      </w:r>
    </w:p>
    <w:p w:rsidR="00EA6F4A" w:rsidRDefault="00EA6F4A">
      <w:pPr>
        <w:pStyle w:val="ConsPlusTitle"/>
        <w:jc w:val="center"/>
      </w:pPr>
      <w:r>
        <w:t>(ГОРОДСКИХ ОКРУГОВ) НА ПРОВЕДЕНИЕ МЕРОПРИЯТИЙ, НАПРАВЛЕННЫХ</w:t>
      </w:r>
    </w:p>
    <w:p w:rsidR="00EA6F4A" w:rsidRDefault="00EA6F4A">
      <w:pPr>
        <w:pStyle w:val="ConsPlusTitle"/>
        <w:jc w:val="center"/>
      </w:pPr>
      <w:r>
        <w:t>НА ПОВЫШЕНИЕ УРОВНЯ ДОСТУПНОСТИ ПРИОРИТЕТНЫХ ОБЪЕКТОВ</w:t>
      </w:r>
    </w:p>
    <w:p w:rsidR="00EA6F4A" w:rsidRDefault="00EA6F4A">
      <w:pPr>
        <w:pStyle w:val="ConsPlusTitle"/>
        <w:jc w:val="center"/>
      </w:pPr>
      <w:r>
        <w:t>И УСЛУГ В ПРИОРИТЕТНЫХ СФЕРАХ ЖИЗНЕДЕЯТЕЛЬНОСТИ ИНВАЛИДОВ</w:t>
      </w:r>
    </w:p>
    <w:p w:rsidR="00EA6F4A" w:rsidRDefault="00EA6F4A">
      <w:pPr>
        <w:pStyle w:val="ConsPlusTitle"/>
        <w:jc w:val="center"/>
      </w:pPr>
      <w:r>
        <w:t>И ДРУГИХ МАЛОМОБИЛЬНЫХ ГРУПП НАСЕЛЕНИЯ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ind w:firstLine="540"/>
        <w:jc w:val="both"/>
      </w:pPr>
      <w:bookmarkStart w:id="7" w:name="P2970"/>
      <w:bookmarkEnd w:id="7"/>
      <w:r>
        <w:t>1. Настоящие Правила определяют порядок распределения и предоставления из республиканского бюджета Республики Коми субсидий бюджетам муниципальных районов (городских округов) на проведение мероприятий, направленных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(далее - субсидии).</w:t>
      </w:r>
    </w:p>
    <w:p w:rsidR="00EA6F4A" w:rsidRDefault="00EA6F4A">
      <w:pPr>
        <w:pStyle w:val="ConsPlusNormal"/>
        <w:ind w:firstLine="540"/>
        <w:jc w:val="both"/>
      </w:pPr>
      <w:r>
        <w:t xml:space="preserve">2. Предоставление субсидий осуществляется Министерством труда, занятости и социальной защиты Республики Коми (далее - Министерство) в соответствии со сводной бюджетной росписью республиканского бюджета Республики Коми в пределах лимитов бюджетных обязательств согласно </w:t>
      </w:r>
      <w:hyperlink w:anchor="P2979" w:history="1">
        <w:r>
          <w:rPr>
            <w:color w:val="0000FF"/>
          </w:rPr>
          <w:t>пункту 8</w:t>
        </w:r>
      </w:hyperlink>
      <w:r>
        <w:t xml:space="preserve"> настоящих Правил на основании соглашений, заключенных между Министерством и уполномоченными органами местного самоуправления муниципальных образований муниципальных районов (городских округов) (далее - органы местного самоуправления), в целях </w:t>
      </w:r>
      <w:proofErr w:type="spellStart"/>
      <w:r>
        <w:t>софинансирования</w:t>
      </w:r>
      <w:proofErr w:type="spellEnd"/>
      <w:r>
        <w:t xml:space="preserve"> расходов местных бюджетов на проведение мероприятий, направленных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(далее - соглашение).</w:t>
      </w:r>
    </w:p>
    <w:p w:rsidR="00EA6F4A" w:rsidRDefault="00EA6F4A">
      <w:pPr>
        <w:pStyle w:val="ConsPlusNormal"/>
        <w:ind w:firstLine="540"/>
        <w:jc w:val="both"/>
      </w:pPr>
      <w:r>
        <w:t>3. Форма соглашения утверждается Министерством по согласованию с Министерством финансов Республики Коми и размещается на официальном сайте Министерства в информационно-телекоммуникационной сети "Интернет" в течение 7 дней со дня утверждения.</w:t>
      </w:r>
    </w:p>
    <w:p w:rsidR="00EA6F4A" w:rsidRDefault="00EA6F4A">
      <w:pPr>
        <w:pStyle w:val="ConsPlusNormal"/>
        <w:ind w:firstLine="540"/>
        <w:jc w:val="both"/>
      </w:pPr>
      <w:r>
        <w:t xml:space="preserve">4. Критерием отбора для предоставления субсидии является наличие муниципальных правовых актов, предусматривающих осуществление мероприятий, указанных в </w:t>
      </w:r>
      <w:hyperlink w:anchor="P2970" w:history="1">
        <w:r>
          <w:rPr>
            <w:color w:val="0000FF"/>
          </w:rPr>
          <w:t>пункте 1</w:t>
        </w:r>
      </w:hyperlink>
      <w:r>
        <w:t xml:space="preserve"> настоящих Правил.</w:t>
      </w:r>
    </w:p>
    <w:p w:rsidR="00EA6F4A" w:rsidRDefault="00EA6F4A">
      <w:pPr>
        <w:pStyle w:val="ConsPlusNormal"/>
        <w:ind w:firstLine="540"/>
        <w:jc w:val="both"/>
      </w:pPr>
      <w:r>
        <w:t>5. Предоставление субсидии осуществляется при соблюдении органами местного самоуправления следующих условий:</w:t>
      </w:r>
    </w:p>
    <w:p w:rsidR="00EA6F4A" w:rsidRDefault="00EA6F4A">
      <w:pPr>
        <w:pStyle w:val="ConsPlusNormal"/>
        <w:ind w:firstLine="540"/>
        <w:jc w:val="both"/>
      </w:pPr>
      <w:r>
        <w:t>1) принятие обязательства муниципальным образованием по обеспечению соответствия значений показателей, устанавливаемых нормативными правовыми актами органа местного самоуправления, значениям показателей результативности использования субсидий, установленным соответствующим соглашением;</w:t>
      </w:r>
    </w:p>
    <w:p w:rsidR="00EA6F4A" w:rsidRDefault="00EA6F4A">
      <w:pPr>
        <w:pStyle w:val="ConsPlusNormal"/>
        <w:ind w:firstLine="540"/>
        <w:jc w:val="both"/>
      </w:pPr>
      <w:r>
        <w:t xml:space="preserve">2) наличие в решениях органов местного самоуправления о местных бюджетах бюджетных ассигнований на </w:t>
      </w:r>
      <w:proofErr w:type="spellStart"/>
      <w:r>
        <w:t>софинансирование</w:t>
      </w:r>
      <w:proofErr w:type="spellEnd"/>
      <w:r>
        <w:t xml:space="preserve"> мероприятий, указанных в </w:t>
      </w:r>
      <w:hyperlink w:anchor="P2970" w:history="1">
        <w:r>
          <w:rPr>
            <w:color w:val="0000FF"/>
          </w:rPr>
          <w:t>пункте 1</w:t>
        </w:r>
      </w:hyperlink>
      <w:r>
        <w:t xml:space="preserve"> настоящих Правил.</w:t>
      </w:r>
    </w:p>
    <w:p w:rsidR="00EA6F4A" w:rsidRDefault="00EA6F4A">
      <w:pPr>
        <w:pStyle w:val="ConsPlusNormal"/>
        <w:ind w:firstLine="540"/>
        <w:jc w:val="both"/>
      </w:pPr>
      <w:r>
        <w:t xml:space="preserve">6. Уровень </w:t>
      </w:r>
      <w:proofErr w:type="spellStart"/>
      <w:r>
        <w:t>софинансирования</w:t>
      </w:r>
      <w:proofErr w:type="spellEnd"/>
      <w:r>
        <w:t xml:space="preserve"> из республиканского бюджета Республики Коми расходов местных бюджетов устанавливается в размере 30 процентов указанных расходов местных бюджетов на </w:t>
      </w:r>
      <w:proofErr w:type="spellStart"/>
      <w:r>
        <w:t>софинансирование</w:t>
      </w:r>
      <w:proofErr w:type="spellEnd"/>
      <w:r>
        <w:t xml:space="preserve"> мероприятий, указанных в </w:t>
      </w:r>
      <w:hyperlink w:anchor="P2970" w:history="1">
        <w:r>
          <w:rPr>
            <w:color w:val="0000FF"/>
          </w:rPr>
          <w:t>пункте 1</w:t>
        </w:r>
      </w:hyperlink>
      <w:r>
        <w:t xml:space="preserve"> настоящих Правил.</w:t>
      </w:r>
    </w:p>
    <w:p w:rsidR="00EA6F4A" w:rsidRDefault="00EA6F4A">
      <w:pPr>
        <w:pStyle w:val="ConsPlusNormal"/>
        <w:ind w:firstLine="540"/>
        <w:jc w:val="both"/>
      </w:pPr>
      <w:r>
        <w:t>7. Перечисление субсидий из республиканского бюджета Республики Коми производится Министерством в сроки, установленные соглашениями.</w:t>
      </w:r>
    </w:p>
    <w:p w:rsidR="00EA6F4A" w:rsidRDefault="00EA6F4A">
      <w:pPr>
        <w:pStyle w:val="ConsPlusNormal"/>
        <w:ind w:firstLine="540"/>
        <w:jc w:val="both"/>
      </w:pPr>
      <w:bookmarkStart w:id="8" w:name="P2979"/>
      <w:bookmarkEnd w:id="8"/>
      <w:r>
        <w:t>8. Условиями для предоставления субсидий являются:</w:t>
      </w:r>
    </w:p>
    <w:p w:rsidR="00EA6F4A" w:rsidRDefault="00EA6F4A">
      <w:pPr>
        <w:pStyle w:val="ConsPlusNormal"/>
        <w:ind w:firstLine="540"/>
        <w:jc w:val="both"/>
      </w:pPr>
      <w:r>
        <w:lastRenderedPageBreak/>
        <w:t>1) наличие утвержденной муниципальным правовым актом муниципальной программы, предусматривающей реализацию аналогичных мероприятий, направленных на повышение уровня доступности для инвалидов приоритетных объектов социальной и транспортной инфраструктуры и финансируемых за счет средств местных бюджетов;</w:t>
      </w:r>
    </w:p>
    <w:p w:rsidR="00EA6F4A" w:rsidRDefault="00EA6F4A">
      <w:pPr>
        <w:pStyle w:val="ConsPlusNormal"/>
        <w:ind w:firstLine="540"/>
        <w:jc w:val="both"/>
      </w:pPr>
      <w:r>
        <w:t>2) заключение соглашения между Министерством и органом местного самоуправления муниципального образования - исполнителем мероприятий программы о предоставлении субсидии местному бюджету из бюджета Республики Коми на реализацию мероприятий, направленных на повышение уровня доступности для инвалидов востребованных объектов социальной и транспортной инфраструктуры;</w:t>
      </w:r>
    </w:p>
    <w:p w:rsidR="00EA6F4A" w:rsidRDefault="00EA6F4A">
      <w:pPr>
        <w:pStyle w:val="ConsPlusNormal"/>
        <w:ind w:firstLine="540"/>
        <w:jc w:val="both"/>
      </w:pPr>
      <w:r>
        <w:t xml:space="preserve">3) выполнение доли </w:t>
      </w:r>
      <w:proofErr w:type="spellStart"/>
      <w:r>
        <w:t>софинансирования</w:t>
      </w:r>
      <w:proofErr w:type="spellEnd"/>
      <w:r>
        <w:t xml:space="preserve"> из местного бюджета, объем которой определяется соглашением между Министерством и органом местного самоуправления муниципального образования о предоставлении субсидии местному бюджету из бюджета Республики Коми на повышение уровня доступности для инвалидов востребованных объектов социальной инфраструктуры. Уровень </w:t>
      </w:r>
      <w:proofErr w:type="spellStart"/>
      <w:r>
        <w:t>софинансирования</w:t>
      </w:r>
      <w:proofErr w:type="spellEnd"/>
      <w:r>
        <w:t xml:space="preserve"> за счет средств местного бюджета не может быть ниже 30 процентов.</w:t>
      </w:r>
    </w:p>
    <w:p w:rsidR="00EA6F4A" w:rsidRDefault="00EA6F4A">
      <w:pPr>
        <w:pStyle w:val="ConsPlusNormal"/>
        <w:ind w:firstLine="540"/>
        <w:jc w:val="both"/>
      </w:pPr>
      <w:r>
        <w:t xml:space="preserve">9. Предоставление субсидий осуществляется в соответствии с </w:t>
      </w:r>
      <w:hyperlink w:anchor="P3006" w:history="1">
        <w:r>
          <w:rPr>
            <w:color w:val="0000FF"/>
          </w:rPr>
          <w:t>распределением</w:t>
        </w:r>
      </w:hyperlink>
      <w:r>
        <w:t xml:space="preserve"> согласно приложению 4 к программе Республики Коми "Доступная среда" на 2016 - 2020 годы.</w:t>
      </w:r>
    </w:p>
    <w:p w:rsidR="00EA6F4A" w:rsidRDefault="00EA6F4A">
      <w:pPr>
        <w:pStyle w:val="ConsPlusNormal"/>
        <w:ind w:firstLine="540"/>
        <w:jc w:val="both"/>
      </w:pPr>
      <w:r>
        <w:t>10. Сроки и порядок предоставления отчетности об осуществлении расходов, источником финансового обеспечения которых является субсидия, и о достигнутых значениях целевых показателей результативности использования субсидии устанавливаются соглашениями.</w:t>
      </w:r>
    </w:p>
    <w:p w:rsidR="00EA6F4A" w:rsidRDefault="00EA6F4A">
      <w:pPr>
        <w:pStyle w:val="ConsPlusNormal"/>
        <w:ind w:firstLine="540"/>
        <w:jc w:val="both"/>
      </w:pPr>
      <w:r>
        <w:t>11. Оценка эффективности использования субсидии осуществляется Министерством на основании сравнения установленного соглашениями и фактически достигнутого по итогам отчетного периода следующего значения целевого показателя результативности использования субсидий:</w:t>
      </w:r>
    </w:p>
    <w:p w:rsidR="00EA6F4A" w:rsidRDefault="00EA6F4A">
      <w:pPr>
        <w:pStyle w:val="ConsPlusNormal"/>
        <w:ind w:firstLine="540"/>
        <w:jc w:val="both"/>
      </w:pPr>
      <w:r>
        <w:t>1)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объектов;</w:t>
      </w:r>
    </w:p>
    <w:p w:rsidR="00EA6F4A" w:rsidRDefault="00EA6F4A">
      <w:pPr>
        <w:pStyle w:val="ConsPlusNormal"/>
        <w:ind w:firstLine="540"/>
        <w:jc w:val="both"/>
      </w:pPr>
      <w:r>
        <w:t>2) доля парка подвижного состава автомобильного и городского наземного электрического транспорта общего пользования, оборудованного для перевозки маломобильных групп населения, в парке этого подвижного состава.</w:t>
      </w:r>
    </w:p>
    <w:p w:rsidR="00EA6F4A" w:rsidRDefault="00EA6F4A">
      <w:pPr>
        <w:pStyle w:val="ConsPlusNormal"/>
        <w:ind w:firstLine="540"/>
        <w:jc w:val="both"/>
      </w:pPr>
      <w:r>
        <w:t>12. Эффективность использования субсидии оценивается Министерством по итогам отчетного финансового года. Отчет об эффективности использования субсидии утверждается Министерством и размещается на его официальном сайте в информационно-телекоммуникационной сети "Интернет" до 10 февраля года, следующего за отчетным.</w:t>
      </w:r>
    </w:p>
    <w:p w:rsidR="00EA6F4A" w:rsidRDefault="00EA6F4A">
      <w:pPr>
        <w:pStyle w:val="ConsPlusNormal"/>
        <w:ind w:firstLine="540"/>
        <w:jc w:val="both"/>
      </w:pPr>
      <w:r>
        <w:t>13. Ответственность за достоверность представляемых в Министерство сведений и отчетов возлагается на органы местного самоуправления.</w:t>
      </w:r>
    </w:p>
    <w:p w:rsidR="00EA6F4A" w:rsidRDefault="00EA6F4A">
      <w:pPr>
        <w:pStyle w:val="ConsPlusNormal"/>
        <w:ind w:firstLine="540"/>
        <w:jc w:val="both"/>
      </w:pPr>
      <w:r>
        <w:t xml:space="preserve">14. В случае если в отчетном финансовом году муниципальным образованием не достигнуто установленное соглашением значение показателя результативности использования субсидии, размер субсидии, предусмотренный муниципальному образованию на текущий финансовый год, подлежит сокращению Министерством по согласованию с Министерством финансов Республики Коми из расчета 1 процент размера субсидии за каждый процент </w:t>
      </w:r>
      <w:proofErr w:type="spellStart"/>
      <w:r>
        <w:t>недостижения</w:t>
      </w:r>
      <w:proofErr w:type="spellEnd"/>
      <w:r>
        <w:t xml:space="preserve"> указанного значения.</w:t>
      </w:r>
    </w:p>
    <w:p w:rsidR="00EA6F4A" w:rsidRDefault="00EA6F4A">
      <w:pPr>
        <w:pStyle w:val="ConsPlusNormal"/>
        <w:ind w:firstLine="540"/>
        <w:jc w:val="both"/>
      </w:pPr>
      <w:r>
        <w:t>15. Средства субсидий являются целевыми и не могут быть направлены на иные цели.</w:t>
      </w:r>
    </w:p>
    <w:p w:rsidR="00EA6F4A" w:rsidRDefault="00EA6F4A">
      <w:pPr>
        <w:pStyle w:val="ConsPlusNormal"/>
        <w:ind w:firstLine="540"/>
        <w:jc w:val="both"/>
      </w:pPr>
      <w:r>
        <w:t>Нецелевое использование средств субсидий влечет применение мер ответственности в соответствии с законодательством Российской Федерации.</w:t>
      </w:r>
    </w:p>
    <w:p w:rsidR="00EA6F4A" w:rsidRDefault="00EA6F4A">
      <w:pPr>
        <w:pStyle w:val="ConsPlusNormal"/>
        <w:ind w:firstLine="540"/>
        <w:jc w:val="both"/>
      </w:pPr>
      <w:r>
        <w:t>16. Министерство ежеквартально, не позднее 10-го числа месяца, следующего за отчетным, представляет в Министерство финансов Республики Коми отчетность о расходовании субсидий по форме, утвержденной Министерством и согласованной Министерством финансов Республики Коми.</w:t>
      </w:r>
    </w:p>
    <w:p w:rsidR="00EA6F4A" w:rsidRDefault="00EA6F4A">
      <w:pPr>
        <w:pStyle w:val="ConsPlusNormal"/>
        <w:ind w:firstLine="540"/>
        <w:jc w:val="both"/>
      </w:pPr>
      <w:r>
        <w:t>17. Контроль за целевым использованием субсидии осуществляется в установленном порядке Министерством и Министерством финансов Республики Коми.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right"/>
      </w:pPr>
      <w:r>
        <w:t>Приложение 4</w:t>
      </w:r>
    </w:p>
    <w:p w:rsidR="00EA6F4A" w:rsidRDefault="00EA6F4A">
      <w:pPr>
        <w:pStyle w:val="ConsPlusNormal"/>
        <w:jc w:val="right"/>
      </w:pPr>
      <w:r>
        <w:t>к программе</w:t>
      </w:r>
    </w:p>
    <w:p w:rsidR="00EA6F4A" w:rsidRDefault="00EA6F4A">
      <w:pPr>
        <w:pStyle w:val="ConsPlusNormal"/>
        <w:jc w:val="right"/>
      </w:pPr>
      <w:r>
        <w:t>Республики Коми</w:t>
      </w:r>
    </w:p>
    <w:p w:rsidR="00EA6F4A" w:rsidRDefault="00EA6F4A">
      <w:pPr>
        <w:pStyle w:val="ConsPlusNormal"/>
        <w:jc w:val="right"/>
      </w:pPr>
      <w:r>
        <w:t>"Доступная среда"</w:t>
      </w:r>
    </w:p>
    <w:p w:rsidR="00EA6F4A" w:rsidRDefault="00EA6F4A">
      <w:pPr>
        <w:pStyle w:val="ConsPlusNormal"/>
        <w:jc w:val="right"/>
      </w:pPr>
      <w:r>
        <w:t>на 2016 - 2020 годы</w:t>
      </w:r>
    </w:p>
    <w:p w:rsidR="00EA6F4A" w:rsidRDefault="00EA6F4A">
      <w:pPr>
        <w:pStyle w:val="ConsPlusNormal"/>
      </w:pPr>
    </w:p>
    <w:p w:rsidR="00EA6F4A" w:rsidRDefault="00EA6F4A">
      <w:pPr>
        <w:pStyle w:val="ConsPlusNormal"/>
        <w:jc w:val="center"/>
      </w:pPr>
      <w:bookmarkStart w:id="9" w:name="P3006"/>
      <w:bookmarkEnd w:id="9"/>
      <w:r>
        <w:t>РАСПРЕДЕЛЕНИЕ</w:t>
      </w:r>
    </w:p>
    <w:p w:rsidR="00EA6F4A" w:rsidRDefault="00EA6F4A">
      <w:pPr>
        <w:pStyle w:val="ConsPlusNormal"/>
        <w:jc w:val="center"/>
      </w:pPr>
      <w:r>
        <w:t>НА 2016 ГОД СУБСИДИЙ ИЗ РЕСПУБЛИКАНСКОГО БЮДЖЕТА РЕСПУБЛИКИ</w:t>
      </w:r>
    </w:p>
    <w:p w:rsidR="00EA6F4A" w:rsidRDefault="00EA6F4A">
      <w:pPr>
        <w:pStyle w:val="ConsPlusNormal"/>
        <w:jc w:val="center"/>
      </w:pPr>
      <w:r>
        <w:t>КОМИ БЮДЖЕТАМ МУНИЦИПАЛЬНЫХ РАЙОНОВ (ГОРОДСКИХ ОКРУГОВ)</w:t>
      </w:r>
    </w:p>
    <w:p w:rsidR="00EA6F4A" w:rsidRDefault="00EA6F4A">
      <w:pPr>
        <w:pStyle w:val="ConsPlusNormal"/>
        <w:jc w:val="center"/>
      </w:pPr>
      <w:r>
        <w:t>НА ПРОВЕДЕНИЕ МЕРОПРИЯТИЙ, НАПРАВЛЕННЫХ НА ПОВЫШЕНИЕ</w:t>
      </w:r>
    </w:p>
    <w:p w:rsidR="00EA6F4A" w:rsidRDefault="00EA6F4A">
      <w:pPr>
        <w:pStyle w:val="ConsPlusNormal"/>
        <w:jc w:val="center"/>
      </w:pPr>
      <w:r>
        <w:t>УРОВНЯ ДОСТУПНОСТИ ПРИОРИТЕТНЫХ ОБЪЕКТОВ И УСЛУГ</w:t>
      </w:r>
    </w:p>
    <w:p w:rsidR="00EA6F4A" w:rsidRDefault="00EA6F4A">
      <w:pPr>
        <w:pStyle w:val="ConsPlusNormal"/>
        <w:jc w:val="center"/>
      </w:pPr>
      <w:r>
        <w:t>В ПРИОРИТЕТНЫХ СФЕРАХ ЖИЗНЕДЕЯТЕЛЬНОСТИ ИНВАЛИДОВ</w:t>
      </w:r>
    </w:p>
    <w:p w:rsidR="00EA6F4A" w:rsidRDefault="00EA6F4A">
      <w:pPr>
        <w:pStyle w:val="ConsPlusNormal"/>
        <w:jc w:val="center"/>
      </w:pPr>
      <w:r>
        <w:t>И ДРУГИХ МАЛОМОБИЛЬНЫХ ГРУПП НАСЕЛЕНИЯ</w:t>
      </w:r>
    </w:p>
    <w:p w:rsidR="00EA6F4A" w:rsidRDefault="00EA6F4A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4819"/>
        <w:gridCol w:w="2211"/>
      </w:tblGrid>
      <w:tr w:rsidR="00EA6F4A">
        <w:tc>
          <w:tcPr>
            <w:tcW w:w="794" w:type="dxa"/>
          </w:tcPr>
          <w:p w:rsidR="00EA6F4A" w:rsidRDefault="00EA6F4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19" w:type="dxa"/>
          </w:tcPr>
          <w:p w:rsidR="00EA6F4A" w:rsidRDefault="00EA6F4A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211" w:type="dxa"/>
          </w:tcPr>
          <w:p w:rsidR="00EA6F4A" w:rsidRDefault="00EA6F4A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EA6F4A">
        <w:tc>
          <w:tcPr>
            <w:tcW w:w="794" w:type="dxa"/>
          </w:tcPr>
          <w:p w:rsidR="00EA6F4A" w:rsidRDefault="00EA6F4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EA6F4A" w:rsidRDefault="00EA6F4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EA6F4A" w:rsidRDefault="00EA6F4A">
            <w:pPr>
              <w:pStyle w:val="ConsPlusNormal"/>
              <w:jc w:val="center"/>
            </w:pPr>
            <w:r>
              <w:t>3</w:t>
            </w:r>
          </w:p>
        </w:tc>
      </w:tr>
      <w:tr w:rsidR="00EA6F4A">
        <w:tc>
          <w:tcPr>
            <w:tcW w:w="794" w:type="dxa"/>
          </w:tcPr>
          <w:p w:rsidR="00EA6F4A" w:rsidRDefault="00EA6F4A">
            <w:pPr>
              <w:pStyle w:val="ConsPlusNormal"/>
            </w:pPr>
            <w:r>
              <w:t>1.</w:t>
            </w:r>
          </w:p>
        </w:tc>
        <w:tc>
          <w:tcPr>
            <w:tcW w:w="4819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Муниципальный район "</w:t>
            </w:r>
            <w:proofErr w:type="spellStart"/>
            <w:r>
              <w:t>Княжпогостский</w:t>
            </w:r>
            <w:proofErr w:type="spellEnd"/>
            <w:r>
              <w:t>"</w:t>
            </w:r>
          </w:p>
        </w:tc>
        <w:tc>
          <w:tcPr>
            <w:tcW w:w="2211" w:type="dxa"/>
          </w:tcPr>
          <w:p w:rsidR="00EA6F4A" w:rsidRDefault="00EA6F4A">
            <w:pPr>
              <w:pStyle w:val="ConsPlusNormal"/>
              <w:jc w:val="center"/>
            </w:pPr>
            <w:r>
              <w:t>315,0</w:t>
            </w:r>
          </w:p>
        </w:tc>
      </w:tr>
      <w:tr w:rsidR="00EA6F4A">
        <w:tc>
          <w:tcPr>
            <w:tcW w:w="794" w:type="dxa"/>
          </w:tcPr>
          <w:p w:rsidR="00EA6F4A" w:rsidRDefault="00EA6F4A">
            <w:pPr>
              <w:pStyle w:val="ConsPlusNormal"/>
            </w:pPr>
            <w:r>
              <w:t>2.</w:t>
            </w:r>
          </w:p>
        </w:tc>
        <w:tc>
          <w:tcPr>
            <w:tcW w:w="4819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Муниципальный район "Сосногорск"</w:t>
            </w:r>
          </w:p>
        </w:tc>
        <w:tc>
          <w:tcPr>
            <w:tcW w:w="2211" w:type="dxa"/>
          </w:tcPr>
          <w:p w:rsidR="00EA6F4A" w:rsidRDefault="00EA6F4A">
            <w:pPr>
              <w:pStyle w:val="ConsPlusNormal"/>
              <w:jc w:val="center"/>
            </w:pPr>
            <w:r>
              <w:t>841,4</w:t>
            </w:r>
          </w:p>
        </w:tc>
      </w:tr>
      <w:tr w:rsidR="00EA6F4A">
        <w:tc>
          <w:tcPr>
            <w:tcW w:w="794" w:type="dxa"/>
          </w:tcPr>
          <w:p w:rsidR="00EA6F4A" w:rsidRDefault="00EA6F4A">
            <w:pPr>
              <w:pStyle w:val="ConsPlusNormal"/>
            </w:pPr>
            <w:r>
              <w:t>3.</w:t>
            </w:r>
          </w:p>
        </w:tc>
        <w:tc>
          <w:tcPr>
            <w:tcW w:w="4819" w:type="dxa"/>
          </w:tcPr>
          <w:p w:rsidR="00EA6F4A" w:rsidRDefault="00EA6F4A">
            <w:pPr>
              <w:pStyle w:val="ConsPlusNormal"/>
              <w:jc w:val="both"/>
            </w:pPr>
            <w:r>
              <w:t>Муниципальный район "</w:t>
            </w:r>
            <w:proofErr w:type="spellStart"/>
            <w:r>
              <w:t>Усть-Куломский</w:t>
            </w:r>
            <w:proofErr w:type="spellEnd"/>
            <w:r>
              <w:t>"</w:t>
            </w:r>
          </w:p>
        </w:tc>
        <w:tc>
          <w:tcPr>
            <w:tcW w:w="2211" w:type="dxa"/>
          </w:tcPr>
          <w:p w:rsidR="00EA6F4A" w:rsidRDefault="00EA6F4A">
            <w:pPr>
              <w:pStyle w:val="ConsPlusNormal"/>
              <w:jc w:val="center"/>
            </w:pPr>
            <w:r>
              <w:t>150,0</w:t>
            </w:r>
          </w:p>
        </w:tc>
      </w:tr>
      <w:tr w:rsidR="00EA6F4A">
        <w:tc>
          <w:tcPr>
            <w:tcW w:w="794" w:type="dxa"/>
          </w:tcPr>
          <w:p w:rsidR="00EA6F4A" w:rsidRDefault="00EA6F4A">
            <w:pPr>
              <w:pStyle w:val="ConsPlusNormal"/>
            </w:pPr>
          </w:p>
        </w:tc>
        <w:tc>
          <w:tcPr>
            <w:tcW w:w="4819" w:type="dxa"/>
          </w:tcPr>
          <w:p w:rsidR="00EA6F4A" w:rsidRDefault="00EA6F4A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2211" w:type="dxa"/>
          </w:tcPr>
          <w:p w:rsidR="00EA6F4A" w:rsidRDefault="00EA6F4A">
            <w:pPr>
              <w:pStyle w:val="ConsPlusNormal"/>
              <w:jc w:val="center"/>
            </w:pPr>
            <w:r>
              <w:t>1 306,4</w:t>
            </w:r>
          </w:p>
        </w:tc>
      </w:tr>
    </w:tbl>
    <w:p w:rsidR="00EA6F4A" w:rsidRDefault="00EA6F4A">
      <w:pPr>
        <w:pStyle w:val="ConsPlusNormal"/>
      </w:pPr>
    </w:p>
    <w:p w:rsidR="00EA6F4A" w:rsidRDefault="00EA6F4A">
      <w:pPr>
        <w:pStyle w:val="ConsPlusNormal"/>
      </w:pPr>
    </w:p>
    <w:p w:rsidR="00EA6F4A" w:rsidRDefault="00EA6F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060" w:rsidRDefault="00B87060"/>
    <w:sectPr w:rsidR="00B87060" w:rsidSect="00B8706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F4A"/>
    <w:rsid w:val="00124A6F"/>
    <w:rsid w:val="003810BF"/>
    <w:rsid w:val="007C5B11"/>
    <w:rsid w:val="00B87060"/>
    <w:rsid w:val="00EA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F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6F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6F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6F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6F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6F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6F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F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A6F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A6F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A6F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A6F4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A6F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A6F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5FF80CD7416FADE935B5506C95AC5ED5C2B648B0AC0B43ACB5E9FE8Fj2bBL" TargetMode="External"/><Relationship Id="rId13" Type="http://schemas.openxmlformats.org/officeDocument/2006/relationships/hyperlink" Target="consultantplus://offline/ref=505FF80CD7416FADE935AE447A95AC5ED7C0B34FB9A05649A4ECE5FCj8b8L" TargetMode="External"/><Relationship Id="rId18" Type="http://schemas.openxmlformats.org/officeDocument/2006/relationships/hyperlink" Target="consultantplus://offline/ref=505FF80CD7416FADE935B5506C95AC5ED5CEB249BDAA0B43ACB5E9FE8Fj2bBL" TargetMode="External"/><Relationship Id="rId26" Type="http://schemas.openxmlformats.org/officeDocument/2006/relationships/hyperlink" Target="consultantplus://offline/ref=505FF80CD7416FADE935B5506C95AC5ED5CFB54CBBAA0B43ACB5E9FE8F2BE34D7FA5EE34CD56586AjCb4L" TargetMode="External"/><Relationship Id="rId39" Type="http://schemas.openxmlformats.org/officeDocument/2006/relationships/hyperlink" Target="consultantplus://offline/ref=505FF80CD7416FADE935B5466FF9F25AD2CCE843B9AA0813F8E3EFA9D07BE5183FE5E8618E125569C2B3C7E5j5bC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05FF80CD7416FADE935B5506C95AC5ED5CEB14CBDA30B43ACB5E9FE8Fj2bBL" TargetMode="External"/><Relationship Id="rId34" Type="http://schemas.openxmlformats.org/officeDocument/2006/relationships/hyperlink" Target="consultantplus://offline/ref=505FF80CD7416FADE935B45E7C95AC5ED5C7B145EEF75418F1E2jEb0L" TargetMode="External"/><Relationship Id="rId42" Type="http://schemas.openxmlformats.org/officeDocument/2006/relationships/hyperlink" Target="consultantplus://offline/ref=505FF80CD7416FADE935B5466FF9F25AD2CCE843B9AA0811F8E3EFA9D07BE5183FjEb5L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505FF80CD7416FADE935B5506C95AC5ED5C2B44CB9AB0B43ACB5E9FE8Fj2bBL" TargetMode="External"/><Relationship Id="rId12" Type="http://schemas.openxmlformats.org/officeDocument/2006/relationships/hyperlink" Target="consultantplus://offline/ref=505FF80CD7416FADE935AE447A95AC5ED7C0B34FB9A05649A4ECE5FCj8b8L" TargetMode="External"/><Relationship Id="rId17" Type="http://schemas.openxmlformats.org/officeDocument/2006/relationships/hyperlink" Target="consultantplus://offline/ref=505FF80CD7416FADE935B5506C95AC5ED5C1B04EBCAF0B43ACB5E9FE8Fj2bBL" TargetMode="External"/><Relationship Id="rId25" Type="http://schemas.openxmlformats.org/officeDocument/2006/relationships/hyperlink" Target="consultantplus://offline/ref=505FF80CD7416FADE935B5466FF9F25AD2CCE843B9AA0514F8E9EFA9D07BE5183FE5E8618E125569C1BBC0E1j5bBL" TargetMode="External"/><Relationship Id="rId33" Type="http://schemas.openxmlformats.org/officeDocument/2006/relationships/hyperlink" Target="consultantplus://offline/ref=505FF80CD7416FADE935B45E7C95AC5ED6CFB24DB3FD5C41FDE0E7jFbBL" TargetMode="External"/><Relationship Id="rId38" Type="http://schemas.openxmlformats.org/officeDocument/2006/relationships/hyperlink" Target="consultantplus://offline/ref=505FF80CD7416FADE935B5506C95AC5ED5CFB54CBBAA0B43ACB5E9FE8F2BE34D7FA5EE32C5j5bFL" TargetMode="External"/><Relationship Id="rId46" Type="http://schemas.openxmlformats.org/officeDocument/2006/relationships/image" Target="media/image3.wmf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05FF80CD7416FADE935B5506C95AC5ED5CFB748B1AC0B43ACB5E9FE8Fj2bBL" TargetMode="External"/><Relationship Id="rId20" Type="http://schemas.openxmlformats.org/officeDocument/2006/relationships/hyperlink" Target="consultantplus://offline/ref=505FF80CD7416FADE935B5506C95AC5ED5CFB54CBBAA0B43ACB5E9FE8Fj2bBL" TargetMode="External"/><Relationship Id="rId29" Type="http://schemas.openxmlformats.org/officeDocument/2006/relationships/hyperlink" Target="consultantplus://offline/ref=505FF80CD7416FADE935B45E7C95AC5ED0CEB745EEF75418F1E2jEb0L" TargetMode="External"/><Relationship Id="rId41" Type="http://schemas.openxmlformats.org/officeDocument/2006/relationships/hyperlink" Target="consultantplus://offline/ref=505FF80CD7416FADE935B5466FF9F25AD2CCE843B9AA0811F8E3EFA9D07BE5183FjEb5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05FF80CD7416FADE935B5506C95AC5ED5CEB04BBEA30B43ACB5E9FE8Fj2bBL" TargetMode="External"/><Relationship Id="rId11" Type="http://schemas.openxmlformats.org/officeDocument/2006/relationships/hyperlink" Target="consultantplus://offline/ref=505FF80CD7416FADE935AE447A95AC5ED7C0B34FB9A05649A4ECE5FCj8b8L" TargetMode="External"/><Relationship Id="rId24" Type="http://schemas.openxmlformats.org/officeDocument/2006/relationships/hyperlink" Target="consultantplus://offline/ref=505FF80CD7416FADE935B5506C95AC5ED5CEB04BBEA30B43ACB5E9FE8F2BE34D7FA5EE34CD565868jCb9L" TargetMode="External"/><Relationship Id="rId32" Type="http://schemas.openxmlformats.org/officeDocument/2006/relationships/hyperlink" Target="consultantplus://offline/ref=505FF80CD7416FADE935B45E7C95AC5ED5C1B74FB3FD5C41FDE0E7jFbBL" TargetMode="External"/><Relationship Id="rId37" Type="http://schemas.openxmlformats.org/officeDocument/2006/relationships/hyperlink" Target="consultantplus://offline/ref=505FF80CD7416FADE935B5506C95AC5ED5CFB54CBBAA0B43ACB5E9FE8F2BE34D7FA5EE34CD565F6CjCb9L" TargetMode="External"/><Relationship Id="rId40" Type="http://schemas.openxmlformats.org/officeDocument/2006/relationships/hyperlink" Target="consultantplus://offline/ref=505FF80CD7416FADE935B5506C95AC5ED5CEB247B0AC0B43ACB5E9FE8Fj2bBL" TargetMode="External"/><Relationship Id="rId45" Type="http://schemas.openxmlformats.org/officeDocument/2006/relationships/image" Target="media/image2.wmf"/><Relationship Id="rId5" Type="http://schemas.openxmlformats.org/officeDocument/2006/relationships/hyperlink" Target="consultantplus://offline/ref=505FF80CD7416FADE935B5506C95AC5EDDC7B04EB9A05649A4ECE5FC8824BC5A78ECE235CD5658j6b0L" TargetMode="External"/><Relationship Id="rId15" Type="http://schemas.openxmlformats.org/officeDocument/2006/relationships/hyperlink" Target="consultantplus://offline/ref=505FF80CD7416FADE935B5506C95AC5ED5CEB249BFA80B43ACB5E9FE8Fj2bBL" TargetMode="External"/><Relationship Id="rId23" Type="http://schemas.openxmlformats.org/officeDocument/2006/relationships/hyperlink" Target="consultantplus://offline/ref=505FF80CD7416FADE935B5506C95AC5EDDC7B04EB9A05649A4ECE5FC8824BC5A78ECE235CD5658j6b0L" TargetMode="External"/><Relationship Id="rId28" Type="http://schemas.openxmlformats.org/officeDocument/2006/relationships/hyperlink" Target="consultantplus://offline/ref=505FF80CD7416FADE935B5506C95AC5ED5CFB54CBBAA0B43ACB5E9FE8F2BE34D7FA5EE34CD57506CjCb3L" TargetMode="External"/><Relationship Id="rId36" Type="http://schemas.openxmlformats.org/officeDocument/2006/relationships/hyperlink" Target="consultantplus://offline/ref=505FF80CD7416FADE935B45E7C95AC5ED3CEB54FB3FD5C41FDE0E7jFbBL" TargetMode="External"/><Relationship Id="rId10" Type="http://schemas.openxmlformats.org/officeDocument/2006/relationships/hyperlink" Target="consultantplus://offline/ref=505FF80CD7416FADE935AE447A95AC5ED7C0B34FB9A05649A4ECE5FCj8b8L" TargetMode="External"/><Relationship Id="rId19" Type="http://schemas.openxmlformats.org/officeDocument/2006/relationships/hyperlink" Target="consultantplus://offline/ref=505FF80CD7416FADE935B5506C95AC5ED5CFBE4DBFA20B43ACB5E9FE8Fj2bBL" TargetMode="External"/><Relationship Id="rId31" Type="http://schemas.openxmlformats.org/officeDocument/2006/relationships/hyperlink" Target="consultantplus://offline/ref=505FF80CD7416FADE935B45E7C95AC5ED0C4BE45EEF75418F1E2jEb0L" TargetMode="External"/><Relationship Id="rId44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5FF80CD7416FADE935B5466FF9F25AD2CCE843B9AA0514F8E9EFA9D07BE5183FjEb5L" TargetMode="External"/><Relationship Id="rId14" Type="http://schemas.openxmlformats.org/officeDocument/2006/relationships/hyperlink" Target="consultantplus://offline/ref=505FF80CD7416FADE935AE447A95AC5ED7C0B34FB9A05649A4ECE5FCj8b8L" TargetMode="External"/><Relationship Id="rId22" Type="http://schemas.openxmlformats.org/officeDocument/2006/relationships/hyperlink" Target="consultantplus://offline/ref=505FF80CD7416FADE935B5506C95AC5ED5CEB74ABDAA0B43ACB5E9FE8Fj2bBL" TargetMode="External"/><Relationship Id="rId27" Type="http://schemas.openxmlformats.org/officeDocument/2006/relationships/hyperlink" Target="consultantplus://offline/ref=505FF80CD7416FADE935B5506C95AC5ED5CFB54CBBAA0B43ACB5E9FE8F2BE34D7FA5EE34CD56586EjCb3L" TargetMode="External"/><Relationship Id="rId30" Type="http://schemas.openxmlformats.org/officeDocument/2006/relationships/hyperlink" Target="consultantplus://offline/ref=505FF80CD7416FADE935B45E7C95AC5ED5C2BF4AB3FD5C41FDE0E7jFbBL" TargetMode="External"/><Relationship Id="rId35" Type="http://schemas.openxmlformats.org/officeDocument/2006/relationships/hyperlink" Target="consultantplus://offline/ref=505FF80CD7416FADE935B45E7C95AC5ED5CEB24ABEA05649A4ECE5FCj8b8L" TargetMode="External"/><Relationship Id="rId43" Type="http://schemas.openxmlformats.org/officeDocument/2006/relationships/hyperlink" Target="consultantplus://offline/ref=505FF80CD7416FADE935B5506C95AC5ED5CEB04DBCAE0B43ACB5E9FE8Fj2bBL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116</Pages>
  <Words>24622</Words>
  <Characters>140352</Characters>
  <Application>Microsoft Office Word</Application>
  <DocSecurity>0</DocSecurity>
  <Lines>1169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2016-05-18T11:27:00Z</dcterms:created>
  <dcterms:modified xsi:type="dcterms:W3CDTF">2016-06-23T11:18:00Z</dcterms:modified>
</cp:coreProperties>
</file>