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43E" w:rsidRPr="004B643E" w:rsidRDefault="0048541A" w:rsidP="004B643E">
      <w:pPr>
        <w:widowControl w:val="0"/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Arial Unicode MS"/>
          <w:b/>
          <w:color w:val="000000"/>
          <w:sz w:val="28"/>
          <w:szCs w:val="28"/>
          <w:lang w:eastAsia="ru-RU"/>
        </w:rPr>
        <w:t>ГОСУДАРСТВЕННОЕ БЮДЖЕТНОЕ УЧРЕЖДЕНИЕ РЕСПУБЛИКИ КОМИ «РЕСПУБЛИКАНСКИЙ УСИНСКИЙ ДОМ-ИНТЕРНАТ ДЛЯ ПРЕСТАРЕЛЫХ И ИНВАЛИДОВ»</w:t>
      </w:r>
    </w:p>
    <w:p w:rsidR="0048541A" w:rsidRDefault="0048541A" w:rsidP="004B643E">
      <w:pPr>
        <w:widowControl w:val="0"/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snapToGrid w:val="0"/>
          <w:color w:val="000000"/>
          <w:sz w:val="28"/>
          <w:szCs w:val="28"/>
          <w:lang w:eastAsia="ru-RU"/>
        </w:rPr>
      </w:pPr>
    </w:p>
    <w:p w:rsidR="004B643E" w:rsidRPr="004B643E" w:rsidRDefault="004B643E" w:rsidP="004B643E">
      <w:pPr>
        <w:widowControl w:val="0"/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snapToGrid w:val="0"/>
          <w:color w:val="000000"/>
          <w:sz w:val="28"/>
          <w:szCs w:val="28"/>
          <w:lang w:eastAsia="ru-RU"/>
        </w:rPr>
      </w:pPr>
      <w:r w:rsidRPr="004B643E">
        <w:rPr>
          <w:rFonts w:ascii="Times New Roman" w:eastAsia="Arial Unicode MS" w:hAnsi="Times New Roman" w:cs="Arial Unicode MS"/>
          <w:b/>
          <w:bCs/>
          <w:snapToGrid w:val="0"/>
          <w:color w:val="000000"/>
          <w:sz w:val="28"/>
          <w:szCs w:val="28"/>
          <w:lang w:eastAsia="ru-RU"/>
        </w:rPr>
        <w:t>ПРИКАЗ</w:t>
      </w:r>
    </w:p>
    <w:p w:rsidR="004B643E" w:rsidRPr="004B643E" w:rsidRDefault="004B643E" w:rsidP="004B643E">
      <w:pPr>
        <w:widowControl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</w:p>
    <w:p w:rsidR="004B643E" w:rsidRPr="004B643E" w:rsidRDefault="0048541A" w:rsidP="004B643E">
      <w:pPr>
        <w:widowControl w:val="0"/>
        <w:spacing w:after="0" w:line="240" w:lineRule="auto"/>
        <w:jc w:val="both"/>
        <w:rPr>
          <w:rFonts w:ascii="Times New Roman" w:eastAsia="Arial Unicode MS" w:hAnsi="Times New Roman" w:cs="Arial Unicode MS"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от 20.10</w:t>
      </w:r>
      <w:r w:rsidR="004B643E" w:rsidRPr="004B643E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.201</w:t>
      </w:r>
      <w:r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5</w:t>
      </w:r>
      <w:r w:rsidR="00F17347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г.</w:t>
      </w:r>
      <w:r w:rsidR="00F17347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№</w:t>
      </w:r>
      <w:r w:rsidR="0029773D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82</w:t>
      </w:r>
    </w:p>
    <w:p w:rsidR="004B643E" w:rsidRPr="004B643E" w:rsidRDefault="004B643E" w:rsidP="004B643E">
      <w:pPr>
        <w:spacing w:after="0" w:line="240" w:lineRule="auto"/>
        <w:jc w:val="center"/>
        <w:rPr>
          <w:rFonts w:ascii="Times New Roman" w:eastAsia="Arial Unicode MS" w:hAnsi="Times New Roman" w:cs="Arial Unicode MS"/>
          <w:b/>
          <w:color w:val="000000"/>
          <w:sz w:val="28"/>
          <w:szCs w:val="28"/>
          <w:lang w:eastAsia="ru-RU"/>
        </w:rPr>
      </w:pPr>
    </w:p>
    <w:p w:rsidR="004B643E" w:rsidRPr="004B643E" w:rsidRDefault="004B643E" w:rsidP="004B643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B643E">
        <w:rPr>
          <w:rFonts w:ascii="Times New Roman" w:eastAsia="Calibri" w:hAnsi="Times New Roman" w:cs="Times New Roman"/>
          <w:b/>
          <w:sz w:val="28"/>
          <w:szCs w:val="28"/>
        </w:rPr>
        <w:t xml:space="preserve">Об утверждении Положения о </w:t>
      </w:r>
      <w:r w:rsidR="0048541A">
        <w:rPr>
          <w:rFonts w:ascii="Times New Roman" w:eastAsia="Calibri" w:hAnsi="Times New Roman" w:cs="Times New Roman"/>
          <w:b/>
          <w:sz w:val="28"/>
          <w:szCs w:val="28"/>
        </w:rPr>
        <w:t xml:space="preserve"> предотвращении</w:t>
      </w:r>
      <w:r w:rsidRPr="004B643E">
        <w:rPr>
          <w:rFonts w:ascii="Times New Roman" w:eastAsia="Calibri" w:hAnsi="Times New Roman" w:cs="Times New Roman"/>
          <w:b/>
          <w:sz w:val="28"/>
          <w:szCs w:val="28"/>
        </w:rPr>
        <w:t xml:space="preserve"> и урегулировании конфликта интересов в </w:t>
      </w:r>
      <w:r w:rsidR="0048541A">
        <w:rPr>
          <w:rFonts w:ascii="Times New Roman" w:eastAsia="Calibri" w:hAnsi="Times New Roman" w:cs="Times New Roman"/>
          <w:b/>
          <w:sz w:val="28"/>
          <w:szCs w:val="28"/>
        </w:rPr>
        <w:t>ГБУ РК «</w:t>
      </w:r>
      <w:proofErr w:type="spellStart"/>
      <w:r w:rsidR="0048541A">
        <w:rPr>
          <w:rFonts w:ascii="Times New Roman" w:eastAsia="Calibri" w:hAnsi="Times New Roman" w:cs="Times New Roman"/>
          <w:b/>
          <w:sz w:val="28"/>
          <w:szCs w:val="28"/>
        </w:rPr>
        <w:t>Усинский</w:t>
      </w:r>
      <w:proofErr w:type="spellEnd"/>
      <w:r w:rsidR="0048541A">
        <w:rPr>
          <w:rFonts w:ascii="Times New Roman" w:eastAsia="Calibri" w:hAnsi="Times New Roman" w:cs="Times New Roman"/>
          <w:b/>
          <w:sz w:val="28"/>
          <w:szCs w:val="28"/>
        </w:rPr>
        <w:t xml:space="preserve"> ДИПИ»</w:t>
      </w:r>
    </w:p>
    <w:p w:rsidR="004B643E" w:rsidRPr="004B643E" w:rsidRDefault="004B643E" w:rsidP="004B643E">
      <w:pPr>
        <w:spacing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</w:p>
    <w:p w:rsidR="004B643E" w:rsidRPr="004B643E" w:rsidRDefault="004B643E" w:rsidP="004B643E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B643E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В соответствии с Федерального закона от 25.12.2008 №273-ФЗ «О противодействии коррупции», Указом Президента Российской Федерации от 02.04.2013г №309 «О мерах по реализации отдельных положений Федерального закона «О противодействии коррупции»,  методическими рекомендациями по разработке и принятию организациями мер по предупреждению и противодействию коррупции, </w:t>
      </w:r>
      <w:r w:rsidRPr="004B643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утверждённых Министерством труда и социальной защиты 08.11.2013 года,</w:t>
      </w:r>
      <w:proofErr w:type="gramEnd"/>
    </w:p>
    <w:p w:rsidR="004B643E" w:rsidRPr="004B643E" w:rsidRDefault="004B643E" w:rsidP="004B643E">
      <w:pPr>
        <w:spacing w:after="0" w:line="240" w:lineRule="auto"/>
        <w:jc w:val="both"/>
        <w:rPr>
          <w:rFonts w:ascii="Times New Roman" w:eastAsia="Arial Unicode MS" w:hAnsi="Times New Roman" w:cs="Arial Unicode MS"/>
          <w:b/>
          <w:color w:val="000000"/>
          <w:sz w:val="28"/>
          <w:szCs w:val="28"/>
          <w:lang w:eastAsia="ru-RU"/>
        </w:rPr>
      </w:pPr>
    </w:p>
    <w:p w:rsidR="004B643E" w:rsidRPr="004B643E" w:rsidRDefault="00F17347" w:rsidP="004B643E">
      <w:pPr>
        <w:spacing w:after="0" w:line="240" w:lineRule="auto"/>
        <w:jc w:val="both"/>
        <w:rPr>
          <w:rFonts w:ascii="Times New Roman" w:eastAsia="Arial Unicode MS" w:hAnsi="Times New Roman" w:cs="Arial Unicode MS"/>
          <w:b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Arial Unicode MS"/>
          <w:b/>
          <w:color w:val="000000"/>
          <w:sz w:val="28"/>
          <w:szCs w:val="28"/>
          <w:lang w:eastAsia="ru-RU"/>
        </w:rPr>
        <w:t xml:space="preserve">                                               </w:t>
      </w:r>
      <w:r w:rsidR="004B643E" w:rsidRPr="004B643E">
        <w:rPr>
          <w:rFonts w:ascii="Times New Roman" w:eastAsia="Arial Unicode MS" w:hAnsi="Times New Roman" w:cs="Arial Unicode MS"/>
          <w:b/>
          <w:color w:val="000000"/>
          <w:sz w:val="28"/>
          <w:szCs w:val="28"/>
          <w:lang w:eastAsia="ru-RU"/>
        </w:rPr>
        <w:t>ПРИКАЗЫВАЮ:</w:t>
      </w:r>
    </w:p>
    <w:p w:rsidR="004B643E" w:rsidRPr="004B643E" w:rsidRDefault="004B643E" w:rsidP="004B643E">
      <w:pPr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</w:p>
    <w:p w:rsidR="004B643E" w:rsidRPr="004B643E" w:rsidRDefault="004B643E" w:rsidP="004B643E">
      <w:pPr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  <w:r w:rsidRPr="004B643E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1. Утвердить прилагаемое </w:t>
      </w:r>
      <w:r w:rsidRPr="004B643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Положение о </w:t>
      </w:r>
      <w:r w:rsidR="00F1734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предотвращении </w:t>
      </w:r>
      <w:r w:rsidRPr="004B643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и урегулировании конфликта интересов в </w:t>
      </w:r>
      <w:r w:rsidR="00091716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ГБУ «Республиканский </w:t>
      </w:r>
      <w:proofErr w:type="spellStart"/>
      <w:r w:rsidR="00091716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Усинский</w:t>
      </w:r>
      <w:proofErr w:type="spellEnd"/>
      <w:r w:rsidR="00091716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 дом-интернат для престарелых и инвалидов»</w:t>
      </w:r>
    </w:p>
    <w:p w:rsidR="00091716" w:rsidRDefault="004B643E" w:rsidP="004B643E">
      <w:pPr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  <w:r w:rsidRPr="004B643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4B643E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Настоящий приказ разместить на официальном сайте администрации </w:t>
      </w:r>
      <w:r w:rsidR="00091716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ГБУ «Республиканский </w:t>
      </w:r>
      <w:proofErr w:type="spellStart"/>
      <w:r w:rsidR="00091716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Усинский</w:t>
      </w:r>
      <w:proofErr w:type="spellEnd"/>
      <w:r w:rsidR="00091716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 дом-интернат для престарелых и инвалидов»</w:t>
      </w:r>
    </w:p>
    <w:p w:rsidR="004B643E" w:rsidRPr="004B643E" w:rsidRDefault="004B643E" w:rsidP="004B643E">
      <w:pPr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  <w:r w:rsidRPr="004B643E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3. Приказ вступает в силу со дня подписания.</w:t>
      </w:r>
    </w:p>
    <w:p w:rsidR="004B643E" w:rsidRPr="004B643E" w:rsidRDefault="004B643E" w:rsidP="004B643E">
      <w:pPr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  <w:r w:rsidRPr="004B643E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4. </w:t>
      </w:r>
      <w:proofErr w:type="gramStart"/>
      <w:r w:rsidRPr="004B643E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Контроль за</w:t>
      </w:r>
      <w:proofErr w:type="gramEnd"/>
      <w:r w:rsidRPr="004B643E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 исполнением настоящего приказа оставляю за собой.</w:t>
      </w:r>
    </w:p>
    <w:p w:rsidR="004B643E" w:rsidRDefault="004B643E" w:rsidP="004B643E">
      <w:pPr>
        <w:spacing w:after="0" w:line="240" w:lineRule="auto"/>
        <w:rPr>
          <w:rFonts w:ascii="Times New Roman" w:eastAsia="Calibri" w:hAnsi="Times New Roman" w:cs="Times New Roman"/>
          <w:snapToGrid w:val="0"/>
          <w:sz w:val="28"/>
          <w:szCs w:val="28"/>
        </w:rPr>
      </w:pPr>
    </w:p>
    <w:p w:rsidR="00F17347" w:rsidRDefault="00F17347" w:rsidP="004B643E">
      <w:pPr>
        <w:spacing w:after="0" w:line="240" w:lineRule="auto"/>
        <w:rPr>
          <w:rFonts w:ascii="Times New Roman" w:eastAsia="Calibri" w:hAnsi="Times New Roman" w:cs="Times New Roman"/>
          <w:snapToGrid w:val="0"/>
          <w:sz w:val="28"/>
          <w:szCs w:val="28"/>
        </w:rPr>
      </w:pPr>
    </w:p>
    <w:p w:rsidR="00F17347" w:rsidRDefault="00F17347" w:rsidP="004B643E">
      <w:pPr>
        <w:spacing w:after="0" w:line="240" w:lineRule="auto"/>
        <w:rPr>
          <w:rFonts w:ascii="Times New Roman" w:eastAsia="Calibri" w:hAnsi="Times New Roman" w:cs="Times New Roman"/>
          <w:snapToGrid w:val="0"/>
          <w:sz w:val="28"/>
          <w:szCs w:val="28"/>
        </w:rPr>
      </w:pPr>
    </w:p>
    <w:p w:rsidR="00F17347" w:rsidRDefault="00F17347" w:rsidP="004B643E">
      <w:pPr>
        <w:spacing w:after="0" w:line="240" w:lineRule="auto"/>
        <w:rPr>
          <w:rFonts w:ascii="Times New Roman" w:eastAsia="Calibri" w:hAnsi="Times New Roman" w:cs="Times New Roman"/>
          <w:snapToGrid w:val="0"/>
          <w:sz w:val="28"/>
          <w:szCs w:val="28"/>
        </w:rPr>
      </w:pPr>
    </w:p>
    <w:p w:rsidR="00F17347" w:rsidRDefault="00F17347" w:rsidP="004B643E">
      <w:pPr>
        <w:spacing w:after="0" w:line="240" w:lineRule="auto"/>
        <w:rPr>
          <w:rFonts w:ascii="Times New Roman" w:eastAsia="Calibri" w:hAnsi="Times New Roman" w:cs="Times New Roman"/>
          <w:snapToGrid w:val="0"/>
          <w:sz w:val="28"/>
          <w:szCs w:val="28"/>
        </w:rPr>
      </w:pPr>
    </w:p>
    <w:p w:rsidR="00F17347" w:rsidRPr="004B643E" w:rsidRDefault="00F17347" w:rsidP="004B643E">
      <w:pPr>
        <w:spacing w:after="0" w:line="240" w:lineRule="auto"/>
        <w:rPr>
          <w:rFonts w:ascii="Times New Roman" w:eastAsia="Calibri" w:hAnsi="Times New Roman" w:cs="Times New Roman"/>
          <w:snapToGrid w:val="0"/>
          <w:sz w:val="28"/>
          <w:szCs w:val="28"/>
        </w:rPr>
      </w:pPr>
    </w:p>
    <w:p w:rsidR="004B643E" w:rsidRPr="004B643E" w:rsidRDefault="004B643E" w:rsidP="004B643E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  <w:r w:rsidRPr="004B643E">
        <w:rPr>
          <w:rFonts w:ascii="Times New Roman" w:eastAsia="Arial Unicode MS" w:hAnsi="Times New Roman" w:cs="Arial Unicode MS"/>
          <w:snapToGrid w:val="0"/>
          <w:color w:val="000000"/>
          <w:sz w:val="28"/>
          <w:szCs w:val="28"/>
          <w:lang w:eastAsia="ru-RU"/>
        </w:rPr>
        <w:t>Директор</w:t>
      </w:r>
      <w:r w:rsidR="00091716">
        <w:rPr>
          <w:rFonts w:ascii="Times New Roman" w:eastAsia="Arial Unicode MS" w:hAnsi="Times New Roman" w:cs="Arial Unicode MS"/>
          <w:snapToGrid w:val="0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Брага Ж.В.   </w:t>
      </w:r>
    </w:p>
    <w:p w:rsidR="004B643E" w:rsidRPr="004B643E" w:rsidRDefault="004B643E" w:rsidP="004B643E">
      <w:pPr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</w:p>
    <w:p w:rsidR="004B643E" w:rsidRPr="004B643E" w:rsidRDefault="004B643E" w:rsidP="004B643E">
      <w:pPr>
        <w:spacing w:after="0" w:line="240" w:lineRule="auto"/>
        <w:jc w:val="right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</w:p>
    <w:p w:rsidR="004B643E" w:rsidRPr="004B643E" w:rsidRDefault="004B643E" w:rsidP="004B643E">
      <w:pPr>
        <w:spacing w:after="0" w:line="240" w:lineRule="auto"/>
        <w:jc w:val="right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</w:p>
    <w:p w:rsidR="004B643E" w:rsidRPr="004B643E" w:rsidRDefault="004B643E" w:rsidP="004B643E">
      <w:pPr>
        <w:spacing w:after="0" w:line="240" w:lineRule="auto"/>
        <w:jc w:val="right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</w:p>
    <w:p w:rsidR="004B643E" w:rsidRPr="004B643E" w:rsidRDefault="004B643E" w:rsidP="004B643E">
      <w:pPr>
        <w:spacing w:after="0" w:line="240" w:lineRule="auto"/>
        <w:jc w:val="right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</w:p>
    <w:p w:rsidR="004B643E" w:rsidRPr="004B643E" w:rsidRDefault="004B643E" w:rsidP="004B643E">
      <w:pPr>
        <w:spacing w:after="0" w:line="240" w:lineRule="auto"/>
        <w:jc w:val="right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</w:p>
    <w:p w:rsidR="004B643E" w:rsidRPr="004B643E" w:rsidRDefault="004B643E" w:rsidP="004B643E">
      <w:pPr>
        <w:spacing w:after="0" w:line="240" w:lineRule="auto"/>
        <w:jc w:val="right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</w:p>
    <w:p w:rsidR="004B643E" w:rsidRPr="004B643E" w:rsidRDefault="004B643E" w:rsidP="004B643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43E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7B168E" w:rsidRDefault="007B168E"/>
    <w:p w:rsidR="00050616" w:rsidRDefault="00050616" w:rsidP="00050616">
      <w:pPr>
        <w:spacing w:after="0" w:line="240" w:lineRule="auto"/>
        <w:jc w:val="right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lastRenderedPageBreak/>
        <w:t xml:space="preserve">Приложение                                                                                                                              к Приказу  </w:t>
      </w:r>
    </w:p>
    <w:p w:rsidR="00050616" w:rsidRDefault="00050616" w:rsidP="00050616">
      <w:pPr>
        <w:spacing w:after="0" w:line="240" w:lineRule="auto"/>
        <w:jc w:val="right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ГБУ «Республиканский </w:t>
      </w:r>
    </w:p>
    <w:p w:rsidR="00050616" w:rsidRDefault="00050616" w:rsidP="00050616">
      <w:pPr>
        <w:spacing w:after="0" w:line="240" w:lineRule="auto"/>
        <w:jc w:val="right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Усинский</w:t>
      </w:r>
      <w:proofErr w:type="spellEnd"/>
      <w:r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 дом-интернат </w:t>
      </w:r>
      <w:proofErr w:type="gramStart"/>
      <w:r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для</w:t>
      </w:r>
      <w:proofErr w:type="gramEnd"/>
    </w:p>
    <w:p w:rsidR="00050616" w:rsidRDefault="00050616" w:rsidP="00050616">
      <w:pPr>
        <w:spacing w:after="0" w:line="240" w:lineRule="auto"/>
        <w:jc w:val="right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 престарелых и инвалидов»</w:t>
      </w:r>
    </w:p>
    <w:p w:rsidR="00050616" w:rsidRDefault="00050616" w:rsidP="00050616">
      <w:pPr>
        <w:spacing w:after="0" w:line="240" w:lineRule="auto"/>
        <w:jc w:val="right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от 20.10.2015  № 82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50616" w:rsidRDefault="00050616" w:rsidP="000506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Положение </w:t>
      </w:r>
    </w:p>
    <w:p w:rsidR="00050616" w:rsidRDefault="00050616" w:rsidP="000506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 предотвращении  и урегулировании конфликта интересов в </w:t>
      </w:r>
      <w:r>
        <w:rPr>
          <w:rFonts w:ascii="Times New Roman" w:eastAsia="Arial Unicode MS" w:hAnsi="Times New Roman" w:cs="Arial Unicode MS"/>
          <w:b/>
          <w:color w:val="000000"/>
          <w:sz w:val="28"/>
          <w:szCs w:val="28"/>
          <w:lang w:eastAsia="ru-RU"/>
        </w:rPr>
        <w:t xml:space="preserve">ГБУ «Республиканский </w:t>
      </w:r>
      <w:proofErr w:type="spellStart"/>
      <w:r>
        <w:rPr>
          <w:rFonts w:ascii="Times New Roman" w:eastAsia="Arial Unicode MS" w:hAnsi="Times New Roman" w:cs="Arial Unicode MS"/>
          <w:b/>
          <w:color w:val="000000"/>
          <w:sz w:val="28"/>
          <w:szCs w:val="28"/>
          <w:lang w:eastAsia="ru-RU"/>
        </w:rPr>
        <w:t>Усинский</w:t>
      </w:r>
      <w:proofErr w:type="spellEnd"/>
      <w:r>
        <w:rPr>
          <w:rFonts w:ascii="Times New Roman" w:eastAsia="Arial Unicode MS" w:hAnsi="Times New Roman" w:cs="Arial Unicode MS"/>
          <w:b/>
          <w:color w:val="000000"/>
          <w:sz w:val="28"/>
          <w:szCs w:val="28"/>
          <w:lang w:eastAsia="ru-RU"/>
        </w:rPr>
        <w:t xml:space="preserve"> дом-интернат для престарелых и инвалидов»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50616" w:rsidRDefault="00050616" w:rsidP="000506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1. Цели и задачи положения о конфликте интересов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Положение о конфликте интересов в </w:t>
      </w:r>
      <w:r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ГБУ «Республиканский </w:t>
      </w:r>
      <w:proofErr w:type="spellStart"/>
      <w:r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Усинский</w:t>
      </w:r>
      <w:proofErr w:type="spellEnd"/>
      <w:r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 дом-интернат для престарелых и инвалидов»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(далее – Учреждение) разработано и утверждено с целью регулирования и предотвращения конфликта интересов в деятельности своих работников (а значит и возможных негативных последствий конфликта интересов для Учреждения).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ab/>
        <w:t>Положение о конфликте интересов - это внутренний документ организации, устанавливающий порядок выявления и урегулирования конфликтов интересов, возникающих у работников организации в ходе выполнения ими трудовых обязанностей.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Конфликт интересов - ситуация, при которой личная заинтересованность (прямая или косвенная) работника (представителя Учреждения) влияет или может повлиять на надлежащее исполнение им должностных (трудовых) обязанностей и при которой возникает или может возникнуть противоречие между личной заинтересованностью работника (представителя Учреждения) и правами и законными интересами организации, способное привести к причинению вреда правам и законным интересам, имуществу и (или) деловой репутации Учреждения, работником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(представителем Учреждения) которой он является.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50616" w:rsidRDefault="00050616" w:rsidP="000506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2. Круг лиц, попадающих под действие положения</w:t>
      </w:r>
    </w:p>
    <w:p w:rsidR="00050616" w:rsidRDefault="00050616" w:rsidP="000506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Действие настоящего положения распространяется на всех работников Учреждения вне зависимости от уровня занимаемой ими должности и на физические лица, сотрудничающие с организацией на основе гражданско-правовых договоров.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50616" w:rsidRDefault="00050616" w:rsidP="000506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 Основные принципы управления конфликтом интересов в Предприятии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основу работы по управлению конфликтом интересов в Учреждения положены следующие принципы: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ab/>
        <w:t>- обязательность раскрытия сведений о реальном или потенциальном конфликте интересов;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- индивидуальное рассмотрение и оценка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репутационных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рисков для Учреждения при выявлении каждого конфликта интересов и его урегулирование;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ab/>
        <w:t>- конфиденциальность процесса раскрытия сведений о конфликте интересов и процесса его урегулирования;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ab/>
        <w:t>- соблюдение баланса интересов Учреждения и работника при урегулировании конфликта интересов;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ab/>
        <w:t>- защита работника от преследования в связи с сообщением о конфликте интересов, который был своевременно раскрыт работником и урегулирован (предотвращен) Учреждения.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0616" w:rsidRDefault="00050616" w:rsidP="000506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4. Порядок раскрытия конфликта интересов работником Учреждения и порядок его урегулирования, в том числе возможные способы разрешения возникшего конфликта интересов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ab/>
        <w:t>Процедура раскрытия конфликта интересов доводится до сведения всех работников Учреждения. Устанавливаются следующие вида раскрытия конфликта интересов, в том числе: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ab/>
        <w:t>- раскрытие сведений о конфликте интересов при приеме на работу;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ab/>
        <w:t>- раскрытие сведений о конфликте интересов при назначении на новую должность;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ab/>
        <w:t>- разовое раскрытие сведений по мере возникновения ситуаций конфликта интересов.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Раскрытие сведений о конфликте интересов осуществляется в письменном виде. Может быть допустимым первоначальное раскрытие конфликта интересов в устной форме с последующей фиксацией в письменном виде. Должностным лицом, ответственным за прием сведений о возникающих (имеющихся) конфликтах интересов является директор 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Учреждение берет на себя обязательство конфиденциального рассмотрения представленных сведений и урегулирования конфликта интересов. Поступившая информация должна быть тщательно проверена уполномоченным на это должностным лицом с целью оценки серьезности возникающих для Учреждения  рисков и выбора наиболее подходящей формы урегулирования конфликта интересов. В итоге этой работы Учреждение  может прийти к выводу, что ситуация, сведения о которой были представлены работником, не является конфликтом интересов и, как следствие, не нуждается в специальных способах урегулирования.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Учреждение также может прийти к выводу, что конфликт интересов имеет место, и использовать различные способы его разрешения, в том числе: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ab/>
        <w:t>- ограничение доступа работника к конкретной информации, которая может затрагивать личные интересы работника;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ab/>
        <w:t>- добровольный отказ работника Учреждение или его отстранение (постоянное или временное) от участия в обсуждении и процессе принятия решений по вопросам, которые находятся или могут оказаться под влиянием конфликта интересов;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ab/>
        <w:t>- пересмотр и изменение функциональных обязанностей работника;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ab/>
        <w:t>- перевод работника на должность, предусматривающую выполнение функциональных обязанностей, не связанных с конфликтом интересов;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ab/>
        <w:t>- отказ работника от своего личного интереса, порождающего конфликт с интересами организации;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ab/>
        <w:t>- увольнение работника из организации по инициативе работника.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ab/>
        <w:t>Приведенный перечень способов разрешения конфликта интересов не является исчерпывающим. В каждом конкретном случае по договоренности организации и работника, раскрывшего сведения о конфликте интересов, могут быть найдены иные формы его урегулирования.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ab/>
        <w:t>При разрешении имеющегося конфликта интересов следует выбрать наиболее "мягкую" меру урегулирования из возможных с учетом существующих обстоятельств. Более жесткие меры следует использовать только в случае, когда это вызвано реальной необходимостью или в случае, если более "мягкие" меры оказались недостаточно эффективными. При принятии решения о выборе конкретного метода разрешения конфликта интересов важно учитывать значимость личного интереса работника и вероятность того, что этот личный интерес будет реализован в ущерб интересам Учреждение.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0616" w:rsidRDefault="00050616" w:rsidP="000506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5. Обязанности работников в связи с раскрытием и урегулированием конфликта интересов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ab/>
        <w:t>Положением устанавливаются следующие обязанности работников в связи с раскрытием и урегулированием конфликта интересов: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ab/>
        <w:t>- при принятии решений по деловым вопросам и выполнении своих трудовых обязанностей руководствоваться интересами Учреждение - без учета своих личных интересов, интересов своих родственников и друзей;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ab/>
        <w:t>- избегать (по возможности) ситуаций и обстоятельств, которые могут привести к конфликту интересов;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ab/>
        <w:t>- раскрывать возникший (реальный) или потенциальный конфликт интересов;</w:t>
      </w:r>
    </w:p>
    <w:p w:rsidR="00050616" w:rsidRDefault="00050616" w:rsidP="000506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ab/>
        <w:t>- содействовать урегулированию возникшего конфликта интересов.</w:t>
      </w:r>
    </w:p>
    <w:p w:rsidR="00050616" w:rsidRDefault="00050616"/>
    <w:sectPr w:rsidR="00050616" w:rsidSect="00050616">
      <w:head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C9B" w:rsidRDefault="008A7C9B">
      <w:pPr>
        <w:spacing w:after="0" w:line="240" w:lineRule="auto"/>
      </w:pPr>
      <w:r>
        <w:separator/>
      </w:r>
    </w:p>
  </w:endnote>
  <w:endnote w:type="continuationSeparator" w:id="0">
    <w:p w:rsidR="008A7C9B" w:rsidRDefault="008A7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C9B" w:rsidRDefault="008A7C9B">
      <w:pPr>
        <w:spacing w:after="0" w:line="240" w:lineRule="auto"/>
      </w:pPr>
      <w:r>
        <w:separator/>
      </w:r>
    </w:p>
  </w:footnote>
  <w:footnote w:type="continuationSeparator" w:id="0">
    <w:p w:rsidR="008A7C9B" w:rsidRDefault="008A7C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16C" w:rsidRDefault="004B643E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50616">
      <w:rPr>
        <w:noProof/>
      </w:rPr>
      <w:t>1</w:t>
    </w:r>
    <w:r>
      <w:fldChar w:fldCharType="end"/>
    </w:r>
  </w:p>
  <w:p w:rsidR="001D216C" w:rsidRDefault="008A7C9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ED7"/>
    <w:rsid w:val="00050616"/>
    <w:rsid w:val="00091716"/>
    <w:rsid w:val="00141A05"/>
    <w:rsid w:val="0029773D"/>
    <w:rsid w:val="002C7D99"/>
    <w:rsid w:val="0048541A"/>
    <w:rsid w:val="004B0D56"/>
    <w:rsid w:val="004B643E"/>
    <w:rsid w:val="00653685"/>
    <w:rsid w:val="0072731D"/>
    <w:rsid w:val="007A5027"/>
    <w:rsid w:val="007B168E"/>
    <w:rsid w:val="008A7C9B"/>
    <w:rsid w:val="00A8024A"/>
    <w:rsid w:val="00B0241E"/>
    <w:rsid w:val="00F17347"/>
    <w:rsid w:val="00F61ED7"/>
    <w:rsid w:val="00FB4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643E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B643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17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73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643E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B643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17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73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0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1155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2016-10-12T08:22:00Z</cp:lastPrinted>
  <dcterms:created xsi:type="dcterms:W3CDTF">2015-10-21T09:34:00Z</dcterms:created>
  <dcterms:modified xsi:type="dcterms:W3CDTF">2016-10-19T18:34:00Z</dcterms:modified>
</cp:coreProperties>
</file>